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3DBEA" w14:textId="2A278796" w:rsidR="00B31CC8" w:rsidRPr="00860B48" w:rsidRDefault="009534D8" w:rsidP="00B31CC8">
      <w:pPr>
        <w:spacing w:after="0" w:line="240" w:lineRule="auto"/>
        <w:rPr>
          <w:rFonts w:ascii="Arial" w:hAnsi="Arial" w:cs="Arial"/>
          <w:i/>
          <w:sz w:val="20"/>
          <w:szCs w:val="20"/>
        </w:rPr>
      </w:pPr>
      <w:bookmarkStart w:id="0" w:name="_Hlk37831406"/>
      <w:bookmarkEnd w:id="0"/>
      <w:r>
        <w:rPr>
          <w:rFonts w:ascii="Arial" w:hAnsi="Arial"/>
          <w:b/>
          <w:sz w:val="20"/>
          <w:szCs w:val="20"/>
        </w:rPr>
        <w:t xml:space="preserve">Press release </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sidR="00C208FC">
        <w:rPr>
          <w:rFonts w:ascii="Arial" w:hAnsi="Arial"/>
          <w:b/>
          <w:sz w:val="20"/>
          <w:szCs w:val="20"/>
        </w:rPr>
        <w:tab/>
      </w:r>
      <w:r>
        <w:rPr>
          <w:rFonts w:ascii="Arial" w:hAnsi="Arial"/>
          <w:b/>
          <w:sz w:val="20"/>
          <w:szCs w:val="20"/>
        </w:rPr>
        <w:cr/>
      </w:r>
      <w:r>
        <w:rPr>
          <w:rFonts w:ascii="Arial" w:hAnsi="Arial"/>
          <w:i/>
          <w:sz w:val="20"/>
          <w:szCs w:val="20"/>
        </w:rPr>
        <w:t xml:space="preserve">Specialist press </w:t>
      </w:r>
    </w:p>
    <w:p w14:paraId="5CF87F51" w14:textId="77777777" w:rsidR="00220A84" w:rsidRPr="00860B48" w:rsidRDefault="00220A84" w:rsidP="00B31CC8">
      <w:pPr>
        <w:spacing w:after="0" w:line="240" w:lineRule="auto"/>
        <w:rPr>
          <w:rFonts w:ascii="Arial" w:hAnsi="Arial" w:cs="Arial"/>
          <w:b/>
          <w:sz w:val="20"/>
          <w:szCs w:val="20"/>
        </w:rPr>
      </w:pPr>
    </w:p>
    <w:p w14:paraId="44392210" w14:textId="451AEFB7" w:rsidR="006A4BB4" w:rsidRPr="005846F6" w:rsidRDefault="00A8650F" w:rsidP="005118AA">
      <w:pPr>
        <w:spacing w:line="360" w:lineRule="auto"/>
        <w:rPr>
          <w:rFonts w:ascii="Arial" w:hAnsi="Arial" w:cs="Arial"/>
          <w:b/>
          <w:sz w:val="28"/>
          <w:szCs w:val="28"/>
          <w:shd w:val="clear" w:color="auto" w:fill="FFFFFF"/>
        </w:rPr>
      </w:pPr>
      <w:r>
        <w:rPr>
          <w:rFonts w:ascii="Arial" w:hAnsi="Arial"/>
          <w:b/>
          <w:sz w:val="28"/>
          <w:szCs w:val="28"/>
          <w:shd w:val="clear" w:color="auto" w:fill="FFFFFF"/>
        </w:rPr>
        <w:t xml:space="preserve">Kautex </w:t>
      </w:r>
      <w:r w:rsidR="00A808A6">
        <w:rPr>
          <w:rFonts w:ascii="Arial" w:hAnsi="Arial"/>
          <w:b/>
          <w:sz w:val="28"/>
          <w:szCs w:val="28"/>
          <w:shd w:val="clear" w:color="auto" w:fill="FFFFFF"/>
        </w:rPr>
        <w:t>p</w:t>
      </w:r>
      <w:r>
        <w:rPr>
          <w:rFonts w:ascii="Arial" w:hAnsi="Arial"/>
          <w:b/>
          <w:sz w:val="28"/>
          <w:szCs w:val="28"/>
          <w:shd w:val="clear" w:color="auto" w:fill="FFFFFF"/>
        </w:rPr>
        <w:t>roduces 320-</w:t>
      </w:r>
      <w:r w:rsidR="00A808A6">
        <w:rPr>
          <w:rFonts w:ascii="Arial" w:hAnsi="Arial"/>
          <w:b/>
          <w:sz w:val="28"/>
          <w:szCs w:val="28"/>
          <w:shd w:val="clear" w:color="auto" w:fill="FFFFFF"/>
        </w:rPr>
        <w:t>l</w:t>
      </w:r>
      <w:r>
        <w:rPr>
          <w:rFonts w:ascii="Arial" w:hAnsi="Arial"/>
          <w:b/>
          <w:sz w:val="28"/>
          <w:szCs w:val="28"/>
          <w:shd w:val="clear" w:color="auto" w:fill="FFFFFF"/>
        </w:rPr>
        <w:t xml:space="preserve">iter </w:t>
      </w:r>
      <w:r w:rsidR="00A808A6">
        <w:rPr>
          <w:rFonts w:ascii="Arial" w:hAnsi="Arial"/>
          <w:b/>
          <w:sz w:val="28"/>
          <w:szCs w:val="28"/>
          <w:shd w:val="clear" w:color="auto" w:fill="FFFFFF"/>
        </w:rPr>
        <w:t>h</w:t>
      </w:r>
      <w:r>
        <w:rPr>
          <w:rFonts w:ascii="Arial" w:hAnsi="Arial"/>
          <w:b/>
          <w:sz w:val="28"/>
          <w:szCs w:val="28"/>
          <w:shd w:val="clear" w:color="auto" w:fill="FFFFFF"/>
        </w:rPr>
        <w:t xml:space="preserve">ydrogen </w:t>
      </w:r>
      <w:r w:rsidR="00A808A6">
        <w:rPr>
          <w:rFonts w:ascii="Arial" w:hAnsi="Arial"/>
          <w:b/>
          <w:sz w:val="28"/>
          <w:szCs w:val="28"/>
          <w:shd w:val="clear" w:color="auto" w:fill="FFFFFF"/>
        </w:rPr>
        <w:t>l</w:t>
      </w:r>
      <w:r>
        <w:rPr>
          <w:rFonts w:ascii="Arial" w:hAnsi="Arial"/>
          <w:b/>
          <w:sz w:val="28"/>
          <w:szCs w:val="28"/>
          <w:shd w:val="clear" w:color="auto" w:fill="FFFFFF"/>
        </w:rPr>
        <w:t xml:space="preserve">iner in </w:t>
      </w:r>
      <w:r w:rsidR="00A808A6">
        <w:rPr>
          <w:rFonts w:ascii="Arial" w:hAnsi="Arial"/>
          <w:b/>
          <w:sz w:val="28"/>
          <w:szCs w:val="28"/>
          <w:shd w:val="clear" w:color="auto" w:fill="FFFFFF"/>
        </w:rPr>
        <w:t>b</w:t>
      </w:r>
      <w:r>
        <w:rPr>
          <w:rFonts w:ascii="Arial" w:hAnsi="Arial"/>
          <w:b/>
          <w:sz w:val="28"/>
          <w:szCs w:val="28"/>
          <w:shd w:val="clear" w:color="auto" w:fill="FFFFFF"/>
        </w:rPr>
        <w:t xml:space="preserve">low </w:t>
      </w:r>
      <w:r w:rsidR="00A808A6">
        <w:rPr>
          <w:rFonts w:ascii="Arial" w:hAnsi="Arial"/>
          <w:b/>
          <w:sz w:val="28"/>
          <w:szCs w:val="28"/>
          <w:shd w:val="clear" w:color="auto" w:fill="FFFFFF"/>
        </w:rPr>
        <w:t>m</w:t>
      </w:r>
      <w:r>
        <w:rPr>
          <w:rFonts w:ascii="Arial" w:hAnsi="Arial"/>
          <w:b/>
          <w:sz w:val="28"/>
          <w:szCs w:val="28"/>
          <w:shd w:val="clear" w:color="auto" w:fill="FFFFFF"/>
        </w:rPr>
        <w:t xml:space="preserve">olding </w:t>
      </w:r>
      <w:r w:rsidR="00A808A6">
        <w:rPr>
          <w:rFonts w:ascii="Arial" w:hAnsi="Arial"/>
          <w:b/>
          <w:sz w:val="28"/>
          <w:szCs w:val="28"/>
          <w:shd w:val="clear" w:color="auto" w:fill="FFFFFF"/>
        </w:rPr>
        <w:t>p</w:t>
      </w:r>
      <w:r>
        <w:rPr>
          <w:rFonts w:ascii="Arial" w:hAnsi="Arial"/>
          <w:b/>
          <w:sz w:val="28"/>
          <w:szCs w:val="28"/>
          <w:shd w:val="clear" w:color="auto" w:fill="FFFFFF"/>
        </w:rPr>
        <w:t>rocess</w:t>
      </w:r>
    </w:p>
    <w:p w14:paraId="5EDC9F45" w14:textId="356B247C" w:rsidR="005118AA" w:rsidRPr="00D45481" w:rsidRDefault="0067095E" w:rsidP="005118AA">
      <w:pPr>
        <w:spacing w:line="360" w:lineRule="auto"/>
        <w:rPr>
          <w:rFonts w:ascii="Arial" w:hAnsi="Arial" w:cs="Arial"/>
          <w:b/>
          <w:shd w:val="clear" w:color="auto" w:fill="FFFFFF"/>
        </w:rPr>
      </w:pPr>
      <w:r>
        <w:rPr>
          <w:rFonts w:ascii="Arial" w:hAnsi="Arial"/>
          <w:b/>
          <w:shd w:val="clear" w:color="auto" w:fill="FFFFFF"/>
        </w:rPr>
        <w:t xml:space="preserve">Kautex </w:t>
      </w:r>
      <w:proofErr w:type="spellStart"/>
      <w:r>
        <w:rPr>
          <w:rFonts w:ascii="Arial" w:hAnsi="Arial"/>
          <w:b/>
          <w:shd w:val="clear" w:color="auto" w:fill="FFFFFF"/>
        </w:rPr>
        <w:t>Maschinenbau's</w:t>
      </w:r>
      <w:proofErr w:type="spellEnd"/>
      <w:r>
        <w:rPr>
          <w:rFonts w:ascii="Arial" w:hAnsi="Arial"/>
          <w:b/>
          <w:shd w:val="clear" w:color="auto" w:fill="FFFFFF"/>
        </w:rPr>
        <w:t xml:space="preserve"> blow molding experts have successfully produced a large-volume polyamide liner for hydrogen pressure vessels using extrusion blow molding. The liner is </w:t>
      </w:r>
      <w:r w:rsidR="00A808A6">
        <w:rPr>
          <w:rFonts w:ascii="Arial" w:hAnsi="Arial"/>
          <w:b/>
          <w:shd w:val="clear" w:color="auto" w:fill="FFFFFF"/>
        </w:rPr>
        <w:t>more than</w:t>
      </w:r>
      <w:r>
        <w:rPr>
          <w:rFonts w:ascii="Arial" w:hAnsi="Arial"/>
          <w:b/>
          <w:shd w:val="clear" w:color="auto" w:fill="FFFFFF"/>
        </w:rPr>
        <w:t xml:space="preserve"> two meters long, with a diameter of approximately 500 mm and a volume of 320 liters. </w:t>
      </w:r>
      <w:r w:rsidR="00B11BC5">
        <w:rPr>
          <w:rFonts w:ascii="Arial" w:hAnsi="Arial"/>
          <w:b/>
          <w:shd w:val="clear" w:color="auto" w:fill="FFFFFF"/>
        </w:rPr>
        <w:t xml:space="preserve">This </w:t>
      </w:r>
      <w:r>
        <w:rPr>
          <w:rFonts w:ascii="Arial" w:hAnsi="Arial"/>
          <w:b/>
          <w:shd w:val="clear" w:color="auto" w:fill="FFFFFF"/>
        </w:rPr>
        <w:t>is the first time that a liner for a hydrogen container has been produced in this size by blow molding.</w:t>
      </w:r>
      <w:r>
        <w:rPr>
          <w:rFonts w:ascii="Arial" w:hAnsi="Arial"/>
          <w:b/>
          <w:color w:val="FF0000"/>
          <w:shd w:val="clear" w:color="auto" w:fill="FFFFFF"/>
        </w:rPr>
        <w:t xml:space="preserve"> </w:t>
      </w:r>
    </w:p>
    <w:p w14:paraId="63B381CB" w14:textId="64D0452B" w:rsidR="00881E16" w:rsidRDefault="00B11BC5" w:rsidP="006F1394">
      <w:pPr>
        <w:spacing w:line="360" w:lineRule="auto"/>
        <w:rPr>
          <w:rFonts w:ascii="Arial" w:hAnsi="Arial" w:cs="Arial"/>
          <w:shd w:val="clear" w:color="auto" w:fill="FFFFFF"/>
        </w:rPr>
      </w:pPr>
      <w:r>
        <w:rPr>
          <w:rFonts w:ascii="Arial" w:hAnsi="Arial"/>
          <w:shd w:val="clear" w:color="auto" w:fill="FFFFFF"/>
        </w:rPr>
        <w:t>Hydrogen</w:t>
      </w:r>
      <w:r w:rsidR="00881E16">
        <w:rPr>
          <w:rFonts w:ascii="Arial" w:hAnsi="Arial"/>
          <w:shd w:val="clear" w:color="auto" w:fill="FFFFFF"/>
        </w:rPr>
        <w:t xml:space="preserve"> presents considerable challenges in relation to the liner material’s permeability. Being the smallest molecule in the periodic table, hydrogen can diffuse through virtually every plastic material. Special polyamides (PAs) have the best barrier properties. However, due to their low melt rigidity and complexity, they have previously been difficult to process on this scale by blow molding. Newly developed polyamides and a special extrusion technique have now made this possible. </w:t>
      </w:r>
    </w:p>
    <w:p w14:paraId="78873311" w14:textId="77777777" w:rsidR="00131D90" w:rsidRDefault="00131D90" w:rsidP="006F1394">
      <w:pPr>
        <w:spacing w:line="360" w:lineRule="auto"/>
        <w:rPr>
          <w:rFonts w:ascii="Arial" w:hAnsi="Arial" w:cs="Arial"/>
          <w:shd w:val="clear" w:color="auto" w:fill="FFFFFF"/>
        </w:rPr>
      </w:pPr>
      <w:r>
        <w:rPr>
          <w:rFonts w:ascii="Arial" w:hAnsi="Arial"/>
          <w:shd w:val="clear" w:color="auto" w:fill="FFFFFF"/>
        </w:rPr>
        <w:t xml:space="preserve">“Producing a liner of this size from polyamide has been a major challenge. The work we are doing here is truly pioneering”, said Abdellah El </w:t>
      </w:r>
      <w:proofErr w:type="spellStart"/>
      <w:r>
        <w:rPr>
          <w:rFonts w:ascii="Arial" w:hAnsi="Arial"/>
          <w:shd w:val="clear" w:color="auto" w:fill="FFFFFF"/>
        </w:rPr>
        <w:t>Bouchfrati</w:t>
      </w:r>
      <w:proofErr w:type="spellEnd"/>
      <w:r>
        <w:rPr>
          <w:rFonts w:ascii="Arial" w:hAnsi="Arial"/>
          <w:shd w:val="clear" w:color="auto" w:fill="FFFFFF"/>
        </w:rPr>
        <w:t xml:space="preserve">, Head of Kautex’s Composite Business Development, where the new hydrogen liner was developed. </w:t>
      </w:r>
    </w:p>
    <w:p w14:paraId="75BF09B6" w14:textId="5A7CA989" w:rsidR="00B30286" w:rsidRDefault="00372656" w:rsidP="00B30286">
      <w:pPr>
        <w:spacing w:line="360" w:lineRule="auto"/>
        <w:rPr>
          <w:rFonts w:ascii="Arial" w:hAnsi="Arial" w:cs="Arial"/>
          <w:shd w:val="clear" w:color="auto" w:fill="FFFFFF"/>
        </w:rPr>
      </w:pPr>
      <w:r>
        <w:rPr>
          <w:rFonts w:ascii="Arial" w:hAnsi="Arial"/>
          <w:shd w:val="clear" w:color="auto" w:fill="FFFFFF"/>
        </w:rPr>
        <w:t>For some time now, Kautex has been putting its efforts into on-going development of composite pressure vessels</w:t>
      </w:r>
      <w:r w:rsidR="00B11BC5">
        <w:rPr>
          <w:rFonts w:ascii="Arial" w:hAnsi="Arial"/>
          <w:shd w:val="clear" w:color="auto" w:fill="FFFFFF"/>
        </w:rPr>
        <w:t xml:space="preserve"> (CPV)</w:t>
      </w:r>
      <w:r>
        <w:rPr>
          <w:rFonts w:ascii="Arial" w:hAnsi="Arial"/>
          <w:shd w:val="clear" w:color="auto" w:fill="FFFFFF"/>
        </w:rPr>
        <w:t xml:space="preserve"> for various applications such as hydrogen, CNG and LPG tanks. Composite tanks consist of a thermoplastic liner, a boss part, to which the valve is connected, and a fiber winding which adds mechanical strength. The internal liner is produced by blow molding. </w:t>
      </w:r>
    </w:p>
    <w:p w14:paraId="3CE472BE" w14:textId="77777777" w:rsidR="00B30286" w:rsidRDefault="00B30286" w:rsidP="00B30286">
      <w:pPr>
        <w:spacing w:line="360" w:lineRule="auto"/>
        <w:rPr>
          <w:rFonts w:ascii="Arial" w:hAnsi="Arial" w:cs="Arial"/>
          <w:shd w:val="clear" w:color="auto" w:fill="FFFFFF"/>
        </w:rPr>
      </w:pPr>
      <w:r>
        <w:rPr>
          <w:rFonts w:ascii="Arial" w:hAnsi="Arial"/>
          <w:shd w:val="clear" w:color="auto" w:fill="FFFFFF"/>
        </w:rPr>
        <w:t xml:space="preserve">CPV high-pressure containers for hydrogen are generally designed for an operating pressure of 700 bar and a burst pressure of 1750 bar. The liner is a core component of the container. It is the inner skin of the tank. It absorbs the gas, surrounding the contents and sealing them off from the outside. The liner is subjected to high mechanical stresses and temperature ranges from -60 °C to +120 °C. Now, for the first time, the method developed by Kautex in cooperation with a plastics manufacturer enables hydrogen liners in sizes with industrial applications to be produced by blow molding. </w:t>
      </w:r>
    </w:p>
    <w:p w14:paraId="2312C4F5" w14:textId="77777777" w:rsidR="004F2185" w:rsidRDefault="00310664" w:rsidP="004F2185">
      <w:pPr>
        <w:spacing w:line="360" w:lineRule="auto"/>
        <w:rPr>
          <w:rFonts w:ascii="Arial" w:hAnsi="Arial" w:cs="Arial"/>
          <w:shd w:val="clear" w:color="auto" w:fill="FFFFFF"/>
        </w:rPr>
      </w:pPr>
      <w:r>
        <w:rPr>
          <w:rFonts w:ascii="Arial" w:hAnsi="Arial"/>
          <w:shd w:val="clear" w:color="auto" w:fill="FFFFFF"/>
        </w:rPr>
        <w:lastRenderedPageBreak/>
        <w:t xml:space="preserve">“The liner size we have now achieved is just the start. We are confident that, in future, we will also be able to use this method to produce considerably larger liners for hydrogen pressure vessels”, said Abdellah El </w:t>
      </w:r>
      <w:proofErr w:type="spellStart"/>
      <w:r>
        <w:rPr>
          <w:rFonts w:ascii="Arial" w:hAnsi="Arial"/>
          <w:shd w:val="clear" w:color="auto" w:fill="FFFFFF"/>
        </w:rPr>
        <w:t>Bouchfrati</w:t>
      </w:r>
      <w:proofErr w:type="spellEnd"/>
      <w:r>
        <w:rPr>
          <w:rFonts w:ascii="Arial" w:hAnsi="Arial"/>
          <w:shd w:val="clear" w:color="auto" w:fill="FFFFFF"/>
        </w:rPr>
        <w:t>.</w:t>
      </w:r>
      <w:r>
        <w:rPr>
          <w:rFonts w:ascii="Arial" w:hAnsi="Arial"/>
          <w:color w:val="FF0000"/>
          <w:shd w:val="clear" w:color="auto" w:fill="FFFFFF"/>
        </w:rPr>
        <w:t xml:space="preserve"> </w:t>
      </w:r>
    </w:p>
    <w:p w14:paraId="221AADFE" w14:textId="36F2E76C" w:rsidR="00C252DD" w:rsidRDefault="009238AB" w:rsidP="00B30286">
      <w:pPr>
        <w:spacing w:line="360" w:lineRule="auto"/>
        <w:rPr>
          <w:rFonts w:ascii="Arial" w:hAnsi="Arial" w:cs="Arial"/>
          <w:shd w:val="clear" w:color="auto" w:fill="FFFFFF"/>
        </w:rPr>
      </w:pPr>
      <w:r>
        <w:rPr>
          <w:rFonts w:ascii="Arial" w:hAnsi="Arial"/>
          <w:shd w:val="clear" w:color="auto" w:fill="FFFFFF"/>
        </w:rPr>
        <w:t xml:space="preserve">The technology developed by Kautex Maschinenbau for producing large-volume liners for hydrogen containers means that a cost-effective solution for transport and infrastructure requirements is now within reach. Experts have long considered sole reliance on battery technologies to provide a solution to tomorrow's mobility problems will not achieve the long-term goal of mobility that is as carbon-neutral as possible. </w:t>
      </w:r>
    </w:p>
    <w:p w14:paraId="7491AB95" w14:textId="1FB9C37E" w:rsidR="00A85699" w:rsidRDefault="00B97B9B" w:rsidP="00B30286">
      <w:pPr>
        <w:spacing w:line="360" w:lineRule="auto"/>
        <w:rPr>
          <w:rFonts w:ascii="Arial" w:hAnsi="Arial" w:cs="Arial"/>
          <w:shd w:val="clear" w:color="auto" w:fill="FFFFFF"/>
        </w:rPr>
      </w:pPr>
      <w:r>
        <w:rPr>
          <w:rFonts w:ascii="Arial" w:hAnsi="Arial"/>
          <w:shd w:val="clear" w:color="auto" w:fill="FFFFFF"/>
        </w:rPr>
        <w:t xml:space="preserve">While fuel cell technology in the passenger car sector does not yet appear to be economically viable, due to production costs and a lack of infrastructure, hydrogen-powered drive and production technologies are already being successfully implemented in other areas. This technology currently appears to be of particular interest for heavy goods transport, local public transport, shipbuilding, and the aircraft industry. In those sectors, the primary demand is for safe, lightweight and leak-proof tank systems. </w:t>
      </w:r>
      <w:r w:rsidR="00B11BC5">
        <w:rPr>
          <w:rFonts w:ascii="Arial" w:hAnsi="Arial" w:cs="Arial"/>
          <w:shd w:val="clear" w:color="auto" w:fill="FFFFFF"/>
        </w:rPr>
        <w:t>CPV</w:t>
      </w:r>
      <w:r w:rsidR="0047350F">
        <w:rPr>
          <w:rFonts w:ascii="Arial" w:hAnsi="Arial" w:cs="Arial"/>
          <w:shd w:val="clear" w:color="auto" w:fill="FFFFFF"/>
        </w:rPr>
        <w:t xml:space="preserve">s </w:t>
      </w:r>
      <w:r w:rsidR="0047350F">
        <w:rPr>
          <w:rFonts w:ascii="Arial" w:hAnsi="Arial"/>
          <w:shd w:val="clear" w:color="auto" w:fill="FFFFFF"/>
        </w:rPr>
        <w:t xml:space="preserve">are not only significantly lighter than steel tanks, but also completely resistant to corrosion. </w:t>
      </w:r>
    </w:p>
    <w:p w14:paraId="137069D2" w14:textId="77777777" w:rsidR="00B24F76" w:rsidRDefault="00977E42" w:rsidP="00B30286">
      <w:pPr>
        <w:spacing w:line="360" w:lineRule="auto"/>
        <w:rPr>
          <w:rFonts w:ascii="Arial" w:hAnsi="Arial" w:cs="Arial"/>
          <w:shd w:val="clear" w:color="auto" w:fill="FFFFFF"/>
        </w:rPr>
      </w:pPr>
      <w:r>
        <w:rPr>
          <w:rFonts w:ascii="Arial" w:hAnsi="Arial"/>
          <w:shd w:val="clear" w:color="auto" w:fill="FFFFFF"/>
        </w:rPr>
        <w:t xml:space="preserve">Hydrogen is also a first-class energy storage medium, especially if it has been produced using renewable energies. Here, too, tank systems that can withstand the associated pressure, and still store the extremely light gas safely, are needed. </w:t>
      </w:r>
    </w:p>
    <w:p w14:paraId="5A9845F9" w14:textId="50A3C648" w:rsidR="00C93FFD" w:rsidRDefault="0084065E" w:rsidP="00104718">
      <w:pPr>
        <w:spacing w:line="360" w:lineRule="auto"/>
        <w:rPr>
          <w:rFonts w:ascii="Arial" w:hAnsi="Arial"/>
          <w:shd w:val="clear" w:color="auto" w:fill="FFFFFF"/>
        </w:rPr>
      </w:pPr>
      <w:r>
        <w:rPr>
          <w:rFonts w:ascii="Arial" w:hAnsi="Arial"/>
          <w:shd w:val="clear" w:color="auto" w:fill="FFFFFF"/>
        </w:rPr>
        <w:t xml:space="preserve">Alongside high-tech machines for packaging and automotive products, the company also develops systems for producing thermoplastic pressure vessels. </w:t>
      </w:r>
      <w:r w:rsidR="00B11BC5">
        <w:rPr>
          <w:rFonts w:ascii="Arial" w:hAnsi="Arial"/>
          <w:shd w:val="clear" w:color="auto" w:fill="FFFFFF"/>
        </w:rPr>
        <w:t xml:space="preserve">Kautex </w:t>
      </w:r>
      <w:proofErr w:type="spellStart"/>
      <w:r w:rsidR="00B11BC5">
        <w:rPr>
          <w:rFonts w:ascii="Arial" w:hAnsi="Arial"/>
          <w:shd w:val="clear" w:color="auto" w:fill="FFFFFF"/>
        </w:rPr>
        <w:t>Maschinenbau’</w:t>
      </w:r>
      <w:r>
        <w:rPr>
          <w:rFonts w:ascii="Arial" w:hAnsi="Arial"/>
          <w:shd w:val="clear" w:color="auto" w:fill="FFFFFF"/>
        </w:rPr>
        <w:t>s</w:t>
      </w:r>
      <w:proofErr w:type="spellEnd"/>
      <w:r>
        <w:rPr>
          <w:rFonts w:ascii="Arial" w:hAnsi="Arial"/>
          <w:shd w:val="clear" w:color="auto" w:fill="FFFFFF"/>
        </w:rPr>
        <w:t xml:space="preserve"> portfolio ranges from the development and production of</w:t>
      </w:r>
      <w:r>
        <w:t xml:space="preserve"> </w:t>
      </w:r>
      <w:r w:rsidRPr="00AF4FDD">
        <w:rPr>
          <w:rFonts w:ascii="Arial" w:hAnsi="Arial"/>
          <w:shd w:val="clear" w:color="auto" w:fill="FFFFFF"/>
        </w:rPr>
        <w:t xml:space="preserve">prototypes and small series to </w:t>
      </w:r>
      <w:r>
        <w:rPr>
          <w:rFonts w:ascii="Arial" w:hAnsi="Arial"/>
          <w:shd w:val="clear" w:color="auto" w:fill="FFFFFF"/>
        </w:rPr>
        <w:t xml:space="preserve">the construction of complete production systems for manufacturing composite pressure vessels. Working together with its customers and materials manufacturers, Kautex continues to advance developments in CPV technology. The hydrogen liner that has just been unveiled is the latest fruit of this cooperation. </w:t>
      </w:r>
    </w:p>
    <w:p w14:paraId="6807BD95" w14:textId="71DBBEA8" w:rsidR="006266A6" w:rsidRPr="00C208FC" w:rsidRDefault="00C208FC" w:rsidP="006266A6">
      <w:pPr>
        <w:spacing w:line="360" w:lineRule="auto"/>
        <w:rPr>
          <w:rFonts w:ascii="Arial" w:hAnsi="Arial" w:cs="Arial"/>
          <w:i/>
          <w:shd w:val="clear" w:color="auto" w:fill="FFFFFF"/>
        </w:rPr>
      </w:pPr>
      <w:r w:rsidRPr="00C208FC">
        <w:rPr>
          <w:rFonts w:ascii="Arial" w:hAnsi="Arial" w:cs="Arial"/>
          <w:i/>
          <w:shd w:val="clear" w:color="auto" w:fill="FFFFFF"/>
        </w:rPr>
        <w:t>(4,209 characters, incl. spaces)</w:t>
      </w:r>
    </w:p>
    <w:p w14:paraId="1C3A409B" w14:textId="4BE07BC6" w:rsidR="006266A6" w:rsidRDefault="00431F7B" w:rsidP="006266A6">
      <w:pPr>
        <w:spacing w:line="360" w:lineRule="auto"/>
        <w:rPr>
          <w:rFonts w:ascii="Arial" w:hAnsi="Arial" w:cs="Arial"/>
          <w:shd w:val="clear" w:color="auto" w:fill="FFFFFF"/>
        </w:rPr>
      </w:pPr>
      <w:r w:rsidRPr="000D4265">
        <w:rPr>
          <w:rFonts w:ascii="Arial" w:hAnsi="Arial" w:cs="Arial"/>
          <w:noProof/>
          <w:shd w:val="clear" w:color="auto" w:fill="FFFFFF"/>
          <w:lang w:val="de-DE" w:eastAsia="de-DE"/>
        </w:rPr>
        <w:lastRenderedPageBreak/>
        <w:drawing>
          <wp:inline distT="0" distB="0" distL="0" distR="0" wp14:anchorId="7DF94028" wp14:editId="5E1F2794">
            <wp:extent cx="4715517" cy="2720051"/>
            <wp:effectExtent l="0" t="0" r="889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5517" cy="2720051"/>
                    </a:xfrm>
                    <a:prstGeom prst="rect">
                      <a:avLst/>
                    </a:prstGeom>
                  </pic:spPr>
                </pic:pic>
              </a:graphicData>
            </a:graphic>
          </wp:inline>
        </w:drawing>
      </w:r>
      <w:r w:rsidR="006266A6">
        <w:rPr>
          <w:rFonts w:ascii="Arial" w:hAnsi="Arial" w:cs="Arial"/>
          <w:shd w:val="clear" w:color="auto" w:fill="FFFFFF"/>
        </w:rPr>
        <w:br/>
      </w:r>
      <w:r w:rsidR="006266A6">
        <w:rPr>
          <w:rFonts w:ascii="Arial" w:hAnsi="Arial" w:cs="Arial"/>
          <w:shd w:val="clear" w:color="auto" w:fill="FFFFFF"/>
        </w:rPr>
        <w:br/>
      </w:r>
      <w:r w:rsidR="00F8705D" w:rsidRPr="00F8705D">
        <w:rPr>
          <w:rFonts w:ascii="Arial" w:hAnsi="Arial" w:cs="Arial"/>
          <w:shd w:val="clear" w:color="auto" w:fill="FFFFFF"/>
        </w:rPr>
        <w:t>Prototype production in the Kautex Composite Center</w:t>
      </w:r>
    </w:p>
    <w:p w14:paraId="053F453E" w14:textId="77777777" w:rsidR="00F8705D" w:rsidRDefault="00F8705D" w:rsidP="006266A6">
      <w:pPr>
        <w:spacing w:line="360" w:lineRule="auto"/>
        <w:rPr>
          <w:rFonts w:ascii="Arial" w:hAnsi="Arial" w:cs="Arial"/>
          <w:shd w:val="clear" w:color="auto" w:fill="FFFFFF"/>
        </w:rPr>
      </w:pPr>
    </w:p>
    <w:p w14:paraId="01CD4145" w14:textId="6F21F699" w:rsidR="006266A6" w:rsidRDefault="006266A6" w:rsidP="006266A6">
      <w:pPr>
        <w:spacing w:line="360" w:lineRule="auto"/>
        <w:rPr>
          <w:rFonts w:ascii="Arial" w:hAnsi="Arial" w:cs="Arial"/>
          <w:shd w:val="clear" w:color="auto" w:fill="FFFFFF"/>
        </w:rPr>
      </w:pPr>
      <w:r>
        <w:rPr>
          <w:noProof/>
          <w:lang w:val="de-DE" w:eastAsia="de-DE"/>
        </w:rPr>
        <w:drawing>
          <wp:inline distT="0" distB="0" distL="0" distR="0" wp14:anchorId="49543E03" wp14:editId="3FDBCA2A">
            <wp:extent cx="2874594" cy="1914525"/>
            <wp:effectExtent l="0" t="0" r="2540" b="0"/>
            <wp:docPr id="10" name="Grafik 10" descr="https://mediadatabase.kautex-group.com/filestore/1/1/8/9/9_2d5e96af44126b8/11899pow_4aad3e9fc28459b.jpg?v=2020-03-11+14%3A19%3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database.kautex-group.com/filestore/1/1/8/9/9_2d5e96af44126b8/11899pow_4aad3e9fc28459b.jpg?v=2020-03-11+14%3A19%3A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202" cy="1918260"/>
                    </a:xfrm>
                    <a:prstGeom prst="rect">
                      <a:avLst/>
                    </a:prstGeom>
                    <a:noFill/>
                    <a:ln>
                      <a:noFill/>
                    </a:ln>
                  </pic:spPr>
                </pic:pic>
              </a:graphicData>
            </a:graphic>
          </wp:inline>
        </w:drawing>
      </w:r>
    </w:p>
    <w:p w14:paraId="3A4DA811" w14:textId="2E0B12B5" w:rsidR="006266A6" w:rsidRDefault="006266A6" w:rsidP="00F8705D">
      <w:pPr>
        <w:spacing w:line="360" w:lineRule="auto"/>
        <w:rPr>
          <w:rFonts w:ascii="Arial" w:hAnsi="Arial" w:cs="Arial"/>
          <w:shd w:val="clear" w:color="auto" w:fill="FFFFFF"/>
        </w:rPr>
      </w:pPr>
      <w:r>
        <w:rPr>
          <w:rFonts w:ascii="Arial" w:hAnsi="Arial" w:cs="Arial"/>
          <w:shd w:val="clear" w:color="auto" w:fill="FFFFFF"/>
        </w:rPr>
        <w:br/>
      </w:r>
      <w:r w:rsidR="00F8705D" w:rsidRPr="00F8705D">
        <w:rPr>
          <w:rFonts w:ascii="Arial" w:hAnsi="Arial" w:cs="Arial"/>
          <w:shd w:val="clear" w:color="auto" w:fill="FFFFFF"/>
        </w:rPr>
        <w:t>320 l hydrogen pressure vessel</w:t>
      </w:r>
    </w:p>
    <w:p w14:paraId="50357044" w14:textId="77777777" w:rsidR="006266A6" w:rsidRDefault="006266A6" w:rsidP="006266A6">
      <w:pPr>
        <w:spacing w:line="360" w:lineRule="auto"/>
        <w:rPr>
          <w:rFonts w:ascii="Arial" w:hAnsi="Arial" w:cs="Arial"/>
          <w:shd w:val="clear" w:color="auto" w:fill="FFFFFF"/>
        </w:rPr>
      </w:pPr>
    </w:p>
    <w:p w14:paraId="67011238" w14:textId="1D730DB4" w:rsidR="006266A6" w:rsidRPr="001A17C8" w:rsidRDefault="006266A6" w:rsidP="006266A6">
      <w:pPr>
        <w:spacing w:line="360" w:lineRule="auto"/>
        <w:rPr>
          <w:rFonts w:ascii="Arial" w:hAnsi="Arial" w:cs="Arial"/>
          <w:shd w:val="clear" w:color="auto" w:fill="FFFFFF"/>
        </w:rPr>
      </w:pPr>
      <w:r w:rsidRPr="001A17C8">
        <w:rPr>
          <w:noProof/>
          <w:lang w:val="de-DE" w:eastAsia="de-DE"/>
        </w:rPr>
        <w:lastRenderedPageBreak/>
        <w:drawing>
          <wp:inline distT="0" distB="0" distL="0" distR="0" wp14:anchorId="165A552E" wp14:editId="228288B3">
            <wp:extent cx="2714625" cy="2045958"/>
            <wp:effectExtent l="0" t="0" r="0" b="0"/>
            <wp:docPr id="12" name="Grafik 12" descr="https://mediadatabase.kautex-group.com/filestore/1/1/8/9/8_37f7ae2fa71d34f/11898pow_98b48e136674e2a.jpg?v=2020-03-11+15%3A32%3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atabase.kautex-group.com/filestore/1/1/8/9/8_37f7ae2fa71d34f/11898pow_98b48e136674e2a.jpg?v=2020-03-11+15%3A32%3A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9339" cy="2064585"/>
                    </a:xfrm>
                    <a:prstGeom prst="rect">
                      <a:avLst/>
                    </a:prstGeom>
                    <a:noFill/>
                    <a:ln>
                      <a:noFill/>
                    </a:ln>
                  </pic:spPr>
                </pic:pic>
              </a:graphicData>
            </a:graphic>
          </wp:inline>
        </w:drawing>
      </w:r>
    </w:p>
    <w:p w14:paraId="2F24CA0F" w14:textId="6DFF207B" w:rsidR="006266A6" w:rsidRPr="001A17C8" w:rsidRDefault="00F8705D" w:rsidP="006266A6">
      <w:pPr>
        <w:spacing w:line="360" w:lineRule="auto"/>
        <w:rPr>
          <w:rFonts w:ascii="Arial" w:hAnsi="Arial" w:cs="Arial"/>
          <w:shd w:val="clear" w:color="auto" w:fill="FFFFFF"/>
        </w:rPr>
      </w:pPr>
      <w:r w:rsidRPr="00F8705D">
        <w:rPr>
          <w:rFonts w:ascii="Arial" w:hAnsi="Arial" w:cs="Arial"/>
          <w:shd w:val="clear" w:color="auto" w:fill="FFFFFF"/>
        </w:rPr>
        <w:t>Blow-molded PA liner</w:t>
      </w:r>
    </w:p>
    <w:p w14:paraId="31686184" w14:textId="38FE8F64" w:rsidR="006266A6" w:rsidRPr="001A17C8" w:rsidRDefault="006266A6" w:rsidP="006266A6">
      <w:pPr>
        <w:spacing w:line="360" w:lineRule="auto"/>
        <w:rPr>
          <w:rFonts w:ascii="Arial" w:hAnsi="Arial" w:cs="Arial"/>
          <w:shd w:val="clear" w:color="auto" w:fill="FFFFFF"/>
        </w:rPr>
      </w:pPr>
      <w:r w:rsidRPr="001A17C8">
        <w:rPr>
          <w:noProof/>
          <w:lang w:val="de-DE" w:eastAsia="de-DE"/>
        </w:rPr>
        <w:drawing>
          <wp:inline distT="0" distB="0" distL="0" distR="0" wp14:anchorId="04C2FD58" wp14:editId="477DC2EE">
            <wp:extent cx="2390775" cy="1592294"/>
            <wp:effectExtent l="0" t="0" r="0" b="8255"/>
            <wp:docPr id="6" name="Grafik 6" descr="https://mediadatabase.kautex-group.com/filestore/9/5/6/3_840adca14a2c040/9563pow_eeff5096fbf8e29.jpg?v=2017-10-25+09%3A50%3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database.kautex-group.com/filestore/9/5/6/3_840adca14a2c040/9563pow_eeff5096fbf8e29.jpg?v=2017-10-25+09%3A50%3A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5823" cy="1602316"/>
                    </a:xfrm>
                    <a:prstGeom prst="rect">
                      <a:avLst/>
                    </a:prstGeom>
                    <a:noFill/>
                    <a:ln>
                      <a:noFill/>
                    </a:ln>
                  </pic:spPr>
                </pic:pic>
              </a:graphicData>
            </a:graphic>
          </wp:inline>
        </w:drawing>
      </w:r>
      <w:r w:rsidRPr="001A17C8">
        <w:rPr>
          <w:rFonts w:ascii="Arial" w:hAnsi="Arial" w:cs="Arial"/>
          <w:shd w:val="clear" w:color="auto" w:fill="FFFFFF"/>
        </w:rPr>
        <w:br/>
      </w:r>
      <w:r w:rsidRPr="001A17C8">
        <w:rPr>
          <w:rFonts w:ascii="Arial" w:hAnsi="Arial" w:cs="Arial"/>
          <w:shd w:val="clear" w:color="auto" w:fill="FFFFFF"/>
        </w:rPr>
        <w:br/>
      </w:r>
      <w:r w:rsidR="00F8705D" w:rsidRPr="00F8705D">
        <w:rPr>
          <w:rFonts w:ascii="Arial" w:hAnsi="Arial" w:cs="Arial"/>
          <w:shd w:val="clear" w:color="auto" w:fill="FFFFFF"/>
        </w:rPr>
        <w:t>Quality inspection in the Composite Center</w:t>
      </w:r>
    </w:p>
    <w:p w14:paraId="0C71C40C" w14:textId="77777777" w:rsidR="006266A6" w:rsidRPr="001A17C8" w:rsidRDefault="006266A6" w:rsidP="006266A6">
      <w:pPr>
        <w:spacing w:line="360" w:lineRule="auto"/>
        <w:rPr>
          <w:rFonts w:ascii="Arial" w:hAnsi="Arial" w:cs="Arial"/>
          <w:shd w:val="clear" w:color="auto" w:fill="FFFFFF"/>
        </w:rPr>
      </w:pPr>
    </w:p>
    <w:p w14:paraId="037AB197" w14:textId="76F0615F" w:rsidR="006266A6" w:rsidRPr="001A17C8" w:rsidRDefault="006266A6" w:rsidP="006266A6">
      <w:pPr>
        <w:spacing w:line="360" w:lineRule="auto"/>
        <w:rPr>
          <w:rFonts w:ascii="Arial" w:hAnsi="Arial" w:cs="Arial"/>
          <w:shd w:val="clear" w:color="auto" w:fill="FFFFFF"/>
        </w:rPr>
      </w:pPr>
      <w:r w:rsidRPr="001A17C8">
        <w:rPr>
          <w:noProof/>
          <w:lang w:val="de-DE" w:eastAsia="de-DE"/>
        </w:rPr>
        <w:drawing>
          <wp:inline distT="0" distB="0" distL="0" distR="0" wp14:anchorId="3EABF383" wp14:editId="65A9B444">
            <wp:extent cx="2552700" cy="1909541"/>
            <wp:effectExtent l="0" t="0" r="0" b="0"/>
            <wp:docPr id="7" name="Grafik 7" descr="https://mediadatabase.kautex-group.com/filestore/1/1/9/0/7_51b05708f2f285b/11907pow_5291654c6920d2b.jpg?v=2020-03-05+16%3A49%3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database.kautex-group.com/filestore/1/1/9/0/7_51b05708f2f285b/11907pow_5291654c6920d2b.jpg?v=2020-03-05+16%3A49%3A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36" cy="1919966"/>
                    </a:xfrm>
                    <a:prstGeom prst="rect">
                      <a:avLst/>
                    </a:prstGeom>
                    <a:noFill/>
                    <a:ln>
                      <a:noFill/>
                    </a:ln>
                  </pic:spPr>
                </pic:pic>
              </a:graphicData>
            </a:graphic>
          </wp:inline>
        </w:drawing>
      </w:r>
    </w:p>
    <w:p w14:paraId="14FBAE4C" w14:textId="540BD520" w:rsidR="006266A6" w:rsidRDefault="006266A6" w:rsidP="006266A6">
      <w:pPr>
        <w:spacing w:line="360" w:lineRule="auto"/>
        <w:rPr>
          <w:rFonts w:ascii="Arial" w:hAnsi="Arial" w:cs="Arial"/>
          <w:shd w:val="clear" w:color="auto" w:fill="FFFFFF"/>
        </w:rPr>
      </w:pPr>
      <w:r w:rsidRPr="001A17C8">
        <w:rPr>
          <w:rFonts w:ascii="Arial" w:hAnsi="Arial" w:cs="Arial"/>
          <w:shd w:val="clear" w:color="auto" w:fill="FFFFFF"/>
        </w:rPr>
        <w:t xml:space="preserve">Kautex KBS241 </w:t>
      </w:r>
      <w:r w:rsidR="00966913">
        <w:rPr>
          <w:rFonts w:ascii="Arial" w:hAnsi="Arial" w:cs="Arial"/>
          <w:shd w:val="clear" w:color="auto" w:fill="FFFFFF"/>
        </w:rPr>
        <w:t>e</w:t>
      </w:r>
      <w:r w:rsidR="00F8705D" w:rsidRPr="00F8705D">
        <w:rPr>
          <w:rFonts w:ascii="Arial" w:hAnsi="Arial" w:cs="Arial"/>
          <w:shd w:val="clear" w:color="auto" w:fill="FFFFFF"/>
        </w:rPr>
        <w:t>xtrusion blow molding machine</w:t>
      </w:r>
      <w:bookmarkStart w:id="1" w:name="_GoBack"/>
      <w:bookmarkEnd w:id="1"/>
    </w:p>
    <w:p w14:paraId="5D98487D" w14:textId="77777777" w:rsidR="006266A6" w:rsidRDefault="006266A6" w:rsidP="006266A6">
      <w:pPr>
        <w:spacing w:line="360" w:lineRule="auto"/>
        <w:rPr>
          <w:rFonts w:ascii="Arial" w:hAnsi="Arial" w:cs="Arial"/>
          <w:shd w:val="clear" w:color="auto" w:fill="FFFFFF"/>
        </w:rPr>
      </w:pPr>
    </w:p>
    <w:p w14:paraId="3621DD78" w14:textId="77777777" w:rsidR="006266A6" w:rsidRDefault="006266A6" w:rsidP="006266A6">
      <w:pPr>
        <w:spacing w:line="360" w:lineRule="auto"/>
        <w:rPr>
          <w:rFonts w:ascii="Arial" w:hAnsi="Arial"/>
        </w:rPr>
      </w:pPr>
      <w:r>
        <w:rPr>
          <w:rFonts w:ascii="Arial" w:hAnsi="Arial"/>
          <w:b/>
        </w:rPr>
        <w:t>About Kautex Maschinenbau</w:t>
      </w:r>
      <w:r>
        <w:rPr>
          <w:rFonts w:ascii="Arial" w:hAnsi="Arial"/>
          <w:b/>
        </w:rPr>
        <w:br/>
      </w:r>
      <w:r>
        <w:rPr>
          <w:rFonts w:ascii="Arial" w:hAnsi="Arial"/>
        </w:rPr>
        <w:t>Eight decades of providing its customers with innovative products and services have turned</w:t>
      </w:r>
      <w:r>
        <w:rPr>
          <w:rFonts w:ascii="Arial" w:hAnsi="Arial"/>
          <w:b/>
        </w:rPr>
        <w:br/>
      </w:r>
      <w:r>
        <w:rPr>
          <w:rFonts w:ascii="Arial" w:hAnsi="Arial"/>
        </w:rPr>
        <w:t>Kautex Maschinenbau into one of the world's leading companies in extrusion blow molding technology. With customers that include major automobile manufacturers and suppliers, as well as companies working in the packaging industry. All of them have come to rely on the knowledge and experience of a brand that stands for both quality and reliability. In addition to its HQ in Bonn, a Customer Service Center in Berlin and regional offices in the USA, Russia, China, Italy, India, Mexico and Malaysia, Kautex Maschinenbau operates an extensive global network of service and distribution offices.</w:t>
      </w:r>
      <w:r>
        <w:rPr>
          <w:rFonts w:ascii="Arial" w:hAnsi="Arial"/>
          <w:b/>
        </w:rPr>
        <w:br/>
      </w:r>
      <w:r>
        <w:rPr>
          <w:rFonts w:ascii="Arial" w:hAnsi="Arial"/>
          <w:b/>
        </w:rPr>
        <w:br/>
      </w:r>
      <w:r>
        <w:rPr>
          <w:rFonts w:ascii="Arial" w:hAnsi="Arial"/>
          <w:b/>
        </w:rPr>
        <w:br/>
        <w:t>Contact details</w:t>
      </w:r>
      <w:r>
        <w:rPr>
          <w:rFonts w:ascii="Arial" w:hAnsi="Arial"/>
          <w:b/>
        </w:rPr>
        <w:br/>
      </w:r>
    </w:p>
    <w:p w14:paraId="4C3A1A50" w14:textId="77777777" w:rsidR="006266A6" w:rsidRDefault="006266A6" w:rsidP="006266A6">
      <w:pPr>
        <w:spacing w:line="360" w:lineRule="auto"/>
        <w:rPr>
          <w:rFonts w:ascii="Arial" w:hAnsi="Arial"/>
        </w:rPr>
      </w:pPr>
      <w:r>
        <w:rPr>
          <w:rFonts w:ascii="Arial" w:hAnsi="Arial"/>
          <w:b/>
        </w:rPr>
        <w:t>Christian Kirchbaumer</w:t>
      </w:r>
      <w:r>
        <w:rPr>
          <w:rFonts w:ascii="Arial" w:hAnsi="Arial"/>
        </w:rPr>
        <w:br/>
        <w:t>Head of Marketing Communications</w:t>
      </w:r>
    </w:p>
    <w:p w14:paraId="6C10411B" w14:textId="77777777" w:rsidR="006266A6" w:rsidRPr="00F778D5" w:rsidRDefault="006266A6" w:rsidP="006266A6">
      <w:pPr>
        <w:spacing w:line="360" w:lineRule="auto"/>
        <w:rPr>
          <w:rFonts w:ascii="Arial" w:hAnsi="Arial" w:cs="Arial"/>
          <w:shd w:val="clear" w:color="auto" w:fill="FFFFFF"/>
          <w:lang w:val="de-DE"/>
        </w:rPr>
      </w:pPr>
      <w:r w:rsidRPr="00966913">
        <w:rPr>
          <w:rFonts w:ascii="Arial" w:hAnsi="Arial"/>
          <w:b/>
          <w:lang w:val="de-DE"/>
        </w:rPr>
        <w:t>Kautex Maschinenbau GmbH</w:t>
      </w:r>
      <w:r w:rsidRPr="00966913">
        <w:rPr>
          <w:rFonts w:ascii="Arial" w:hAnsi="Arial" w:cs="Arial"/>
          <w:shd w:val="clear" w:color="auto" w:fill="FFFFFF"/>
          <w:lang w:val="de-DE"/>
        </w:rPr>
        <w:br/>
      </w:r>
      <w:proofErr w:type="spellStart"/>
      <w:r w:rsidRPr="00966913">
        <w:rPr>
          <w:rFonts w:ascii="Arial" w:hAnsi="Arial"/>
          <w:lang w:val="de-DE"/>
        </w:rPr>
        <w:t>Kautexstr</w:t>
      </w:r>
      <w:proofErr w:type="spellEnd"/>
      <w:r w:rsidRPr="00966913">
        <w:rPr>
          <w:rFonts w:ascii="Arial" w:hAnsi="Arial"/>
          <w:lang w:val="de-DE"/>
        </w:rPr>
        <w:t xml:space="preserve">. </w:t>
      </w:r>
      <w:r w:rsidRPr="00F778D5">
        <w:rPr>
          <w:rFonts w:ascii="Arial" w:hAnsi="Arial"/>
          <w:lang w:val="de-DE"/>
        </w:rPr>
        <w:t>54</w:t>
      </w:r>
      <w:r w:rsidRPr="00F778D5">
        <w:rPr>
          <w:rFonts w:ascii="Arial" w:hAnsi="Arial" w:cs="Arial"/>
          <w:shd w:val="clear" w:color="auto" w:fill="FFFFFF"/>
          <w:lang w:val="de-DE"/>
        </w:rPr>
        <w:br/>
      </w:r>
      <w:r w:rsidRPr="00F778D5">
        <w:rPr>
          <w:rFonts w:ascii="Arial" w:hAnsi="Arial"/>
          <w:lang w:val="de-DE"/>
        </w:rPr>
        <w:t>53229 Bonn</w:t>
      </w:r>
      <w:r w:rsidRPr="00F778D5">
        <w:rPr>
          <w:rFonts w:ascii="Arial" w:hAnsi="Arial"/>
          <w:lang w:val="de-DE"/>
        </w:rPr>
        <w:br/>
        <w:t>Germany</w:t>
      </w:r>
    </w:p>
    <w:p w14:paraId="469EA50A" w14:textId="77777777" w:rsidR="006266A6" w:rsidRDefault="006266A6" w:rsidP="006266A6">
      <w:pPr>
        <w:spacing w:after="0" w:line="240" w:lineRule="auto"/>
        <w:rPr>
          <w:rFonts w:ascii="Arial" w:hAnsi="Arial" w:cs="Arial"/>
          <w:lang w:val="de-DE"/>
        </w:rPr>
      </w:pPr>
      <w:r>
        <w:rPr>
          <w:rFonts w:ascii="Arial" w:hAnsi="Arial"/>
          <w:lang w:val="de-DE"/>
        </w:rPr>
        <w:t>T +49 228 489370</w:t>
      </w:r>
    </w:p>
    <w:p w14:paraId="4F2E50C4" w14:textId="77777777" w:rsidR="006266A6" w:rsidRPr="00F778D5" w:rsidRDefault="006266A6" w:rsidP="006266A6">
      <w:pPr>
        <w:spacing w:line="360" w:lineRule="auto"/>
        <w:rPr>
          <w:rFonts w:ascii="Arial" w:hAnsi="Arial" w:cs="Arial"/>
          <w:shd w:val="clear" w:color="auto" w:fill="FFFFFF"/>
          <w:lang w:val="de-DE"/>
        </w:rPr>
      </w:pPr>
      <w:r>
        <w:rPr>
          <w:rFonts w:ascii="Arial" w:hAnsi="Arial"/>
          <w:lang w:val="de-DE"/>
        </w:rPr>
        <w:t>christian.kirchbaumer@kautex-group.com</w:t>
      </w:r>
    </w:p>
    <w:p w14:paraId="35FA8D33" w14:textId="77777777" w:rsidR="006266A6" w:rsidRPr="00F778D5" w:rsidRDefault="006266A6" w:rsidP="006266A6">
      <w:pPr>
        <w:spacing w:line="360" w:lineRule="auto"/>
        <w:rPr>
          <w:rFonts w:ascii="Arial" w:hAnsi="Arial" w:cs="Arial"/>
          <w:shd w:val="clear" w:color="auto" w:fill="FFFFFF"/>
          <w:lang w:val="de-DE"/>
        </w:rPr>
      </w:pPr>
    </w:p>
    <w:sectPr w:rsidR="006266A6" w:rsidRPr="00F778D5" w:rsidSect="007F4A52">
      <w:headerReference w:type="default" r:id="rId12"/>
      <w:footerReference w:type="default" r:id="rId13"/>
      <w:headerReference w:type="first" r:id="rId14"/>
      <w:footerReference w:type="first" r:id="rId15"/>
      <w:type w:val="continuous"/>
      <w:pgSz w:w="11906" w:h="16838"/>
      <w:pgMar w:top="3402" w:right="1700" w:bottom="1134"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79539" w14:textId="77777777" w:rsidR="001E20DB" w:rsidRDefault="001E20DB" w:rsidP="00D10BA6">
      <w:pPr>
        <w:spacing w:after="0" w:line="240" w:lineRule="auto"/>
      </w:pPr>
      <w:r>
        <w:separator/>
      </w:r>
    </w:p>
  </w:endnote>
  <w:endnote w:type="continuationSeparator" w:id="0">
    <w:p w14:paraId="4403A127" w14:textId="77777777" w:rsidR="001E20DB" w:rsidRDefault="001E20DB" w:rsidP="00D1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C3A99" w14:textId="77777777" w:rsidR="00B702C9" w:rsidRDefault="00B702C9">
    <w:pPr>
      <w:pStyle w:val="Fuzeile"/>
    </w:pPr>
    <w:r>
      <w:rPr>
        <w:noProof/>
        <w:lang w:val="de-DE" w:eastAsia="de-DE"/>
      </w:rPr>
      <mc:AlternateContent>
        <mc:Choice Requires="wpg">
          <w:drawing>
            <wp:anchor distT="0" distB="0" distL="114300" distR="114300" simplePos="0" relativeHeight="251685888" behindDoc="0" locked="0" layoutInCell="1" allowOverlap="1" wp14:anchorId="6A05C467" wp14:editId="7A4C98AD">
              <wp:simplePos x="0" y="0"/>
              <wp:positionH relativeFrom="column">
                <wp:posOffset>-365760</wp:posOffset>
              </wp:positionH>
              <wp:positionV relativeFrom="paragraph">
                <wp:posOffset>25400</wp:posOffset>
              </wp:positionV>
              <wp:extent cx="6843395" cy="33591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843395" cy="335915"/>
                        <a:chOff x="0" y="0"/>
                        <a:chExt cx="6843779" cy="336430"/>
                      </a:xfrm>
                    </wpg:grpSpPr>
                    <wps:wsp>
                      <wps:cNvPr id="17" name="Rechteck 17"/>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
                      <wps:cNvSpPr txBox="1">
                        <a:spLocks noChangeArrowheads="1"/>
                      </wps:cNvSpPr>
                      <wps:spPr bwMode="auto">
                        <a:xfrm>
                          <a:off x="301925" y="0"/>
                          <a:ext cx="2415396" cy="336430"/>
                        </a:xfrm>
                        <a:prstGeom prst="rect">
                          <a:avLst/>
                        </a:prstGeom>
                        <a:noFill/>
                        <a:ln w="9525">
                          <a:noFill/>
                          <a:miter lim="800000"/>
                          <a:headEnd/>
                          <a:tailEnd/>
                        </a:ln>
                      </wps:spPr>
                      <wps:txbx>
                        <w:txbxContent>
                          <w:p w14:paraId="29380ADD" w14:textId="77777777" w:rsidR="00B702C9" w:rsidRPr="00C93E7E" w:rsidRDefault="00B702C9" w:rsidP="00C93E7E">
                            <w:pPr>
                              <w:rPr>
                                <w:color w:val="FFFFFF" w:themeColor="background1"/>
                                <w:sz w:val="26"/>
                                <w:szCs w:val="26"/>
                              </w:rPr>
                            </w:pPr>
                            <w:r>
                              <w:rPr>
                                <w:color w:val="FFFFFF" w:themeColor="background1"/>
                                <w:sz w:val="26"/>
                                <w:szCs w:val="26"/>
                              </w:rPr>
                              <w:t>www.kautex-group.com</w:t>
                            </w:r>
                          </w:p>
                        </w:txbxContent>
                      </wps:txbx>
                      <wps:bodyPr rot="0" vert="horz" wrap="square" lIns="91440" tIns="45720" rIns="91440" bIns="45720" anchor="t" anchorCtr="0">
                        <a:noAutofit/>
                      </wps:bodyPr>
                    </wps:wsp>
                    <wps:wsp>
                      <wps:cNvPr id="23" name="Textfeld 2"/>
                      <wps:cNvSpPr txBox="1">
                        <a:spLocks noChangeArrowheads="1"/>
                      </wps:cNvSpPr>
                      <wps:spPr bwMode="auto">
                        <a:xfrm>
                          <a:off x="4744529" y="0"/>
                          <a:ext cx="2009954" cy="335915"/>
                        </a:xfrm>
                        <a:prstGeom prst="rect">
                          <a:avLst/>
                        </a:prstGeom>
                        <a:noFill/>
                        <a:ln w="9525">
                          <a:noFill/>
                          <a:miter lim="800000"/>
                          <a:headEnd/>
                          <a:tailEnd/>
                        </a:ln>
                      </wps:spPr>
                      <wps:txbx>
                        <w:txbxContent>
                          <w:p w14:paraId="00470BAE" w14:textId="77777777" w:rsidR="00B702C9" w:rsidRPr="00C93E7E" w:rsidRDefault="00B702C9" w:rsidP="00C93E7E">
                            <w:pPr>
                              <w:jc w:val="center"/>
                              <w:rPr>
                                <w:color w:val="FFFFFF" w:themeColor="background1"/>
                                <w:sz w:val="26"/>
                                <w:szCs w:val="26"/>
                              </w:rPr>
                            </w:pPr>
                            <w:r>
                              <w:rPr>
                                <w:color w:val="FFFFFF" w:themeColor="background1"/>
                                <w:sz w:val="26"/>
                                <w:szCs w:val="26"/>
                              </w:rPr>
                              <w:t>Germany</w:t>
                            </w:r>
                          </w:p>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05C467" id="Gruppieren 16" o:spid="_x0000_s1026" style="position:absolute;margin-left:-28.8pt;margin-top:2pt;width:538.85pt;height:26.45pt;z-index:251685888"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">
              <v:rect id="Rechteck 17" o:spid="_x0000_s1027"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" fillcolor="#164194 [3215]" stroked="f" strokeweight="2pt"/>
              <v:rect id="Rechteck 19" o:spid="_x0000_s1028"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" fillcolor="#c6c6c6 [3214]" stroked="f" strokeweight="2pt"/>
              <v:shapetype id="_x0000_t202" coordsize="21600,21600" o:spt="202" path="m,l,21600r21600,l21600,xe">
                <v:stroke joinstyle="miter"/>
                <v:path gradientshapeok="t" o:connecttype="rect"/>
              </v:shapetype>
              <v:shape id="Textfeld 2" o:spid="_x0000_s1029"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9380ADD" w14:textId="77777777" w:rsidR="00B702C9" w:rsidRPr="00C93E7E" w:rsidRDefault="00B702C9" w:rsidP="00C93E7E">
                      <w:pPr>
                        <w:rPr>
                          <w:color w:val="FFFFFF" w:themeColor="background1"/>
                          <w:sz w:val="26"/>
                          <w:szCs w:val="26"/>
                        </w:rPr>
                      </w:pPr>
                      <w:r>
                        <w:rPr>
                          <w:color w:val="FFFFFF" w:themeColor="background1"/>
                          <w:sz w:val="26"/>
                          <w:szCs w:val="26"/>
                        </w:rPr>
                        <w:t>www.kautex-group.com</w:t>
                      </w:r>
                    </w:p>
                  </w:txbxContent>
                </v:textbox>
              </v:shape>
              <v:shape id="Textfeld 2" o:spid="_x0000_s1030"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0470BAE" w14:textId="77777777" w:rsidR="00B702C9" w:rsidRPr="00C93E7E" w:rsidRDefault="00B702C9" w:rsidP="00C93E7E">
                      <w:pPr>
                        <w:jc w:val="center"/>
                        <w:rPr>
                          <w:color w:val="FFFFFF" w:themeColor="background1"/>
                          <w:sz w:val="26"/>
                          <w:szCs w:val="26"/>
                        </w:rPr>
                      </w:pPr>
                      <w:r>
                        <w:rPr>
                          <w:color w:val="FFFFFF" w:themeColor="background1"/>
                          <w:sz w:val="26"/>
                          <w:szCs w:val="26"/>
                        </w:rPr>
                        <w:t>Germany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1A53" w14:textId="77777777" w:rsidR="00B702C9" w:rsidRDefault="00B702C9">
    <w:pPr>
      <w:pStyle w:val="Fuzeile"/>
    </w:pPr>
  </w:p>
  <w:p w14:paraId="75B7B0D3" w14:textId="77777777" w:rsidR="00B702C9" w:rsidRDefault="00B702C9">
    <w:pPr>
      <w:pStyle w:val="Fuzeile"/>
    </w:pPr>
  </w:p>
  <w:p w14:paraId="23078438" w14:textId="77777777" w:rsidR="00B702C9" w:rsidRDefault="00B702C9">
    <w:pPr>
      <w:pStyle w:val="Fuzeile"/>
    </w:pPr>
    <w:r>
      <w:rPr>
        <w:noProof/>
        <w:lang w:val="de-DE" w:eastAsia="de-DE"/>
      </w:rPr>
      <mc:AlternateContent>
        <mc:Choice Requires="wpg">
          <w:drawing>
            <wp:anchor distT="0" distB="0" distL="114300" distR="114300" simplePos="0" relativeHeight="251682816" behindDoc="0" locked="0" layoutInCell="1" allowOverlap="1" wp14:anchorId="0807E81B" wp14:editId="326008A2">
              <wp:simplePos x="0" y="0"/>
              <wp:positionH relativeFrom="column">
                <wp:posOffset>-394335</wp:posOffset>
              </wp:positionH>
              <wp:positionV relativeFrom="paragraph">
                <wp:posOffset>7830</wp:posOffset>
              </wp:positionV>
              <wp:extent cx="6843779" cy="336430"/>
              <wp:effectExtent l="0" t="0" r="0" b="0"/>
              <wp:wrapNone/>
              <wp:docPr id="15" name="Gruppe Footer"/>
              <wp:cNvGraphicFramePr/>
              <a:graphic xmlns:a="http://schemas.openxmlformats.org/drawingml/2006/main">
                <a:graphicData uri="http://schemas.microsoft.com/office/word/2010/wordprocessingGroup">
                  <wpg:wgp>
                    <wpg:cNvGrpSpPr/>
                    <wpg:grpSpPr>
                      <a:xfrm>
                        <a:off x="0" y="0"/>
                        <a:ext cx="6843779" cy="336430"/>
                        <a:chOff x="0" y="0"/>
                        <a:chExt cx="6843779" cy="336430"/>
                      </a:xfrm>
                    </wpg:grpSpPr>
                    <wps:wsp>
                      <wps:cNvPr id="2" name="Rechteck blau"/>
                      <wps:cNvSpPr/>
                      <wps:spPr>
                        <a:xfrm>
                          <a:off x="0" y="69012"/>
                          <a:ext cx="449961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grau"/>
                      <wps:cNvSpPr/>
                      <wps:spPr>
                        <a:xfrm>
                          <a:off x="4684144" y="69012"/>
                          <a:ext cx="2159635" cy="1797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Firma"/>
                      <wps:cNvSpPr txBox="1">
                        <a:spLocks noChangeArrowheads="1"/>
                      </wps:cNvSpPr>
                      <wps:spPr bwMode="auto">
                        <a:xfrm>
                          <a:off x="301925" y="0"/>
                          <a:ext cx="2415396" cy="336430"/>
                        </a:xfrm>
                        <a:prstGeom prst="rect">
                          <a:avLst/>
                        </a:prstGeom>
                        <a:noFill/>
                        <a:ln w="9525">
                          <a:noFill/>
                          <a:miter lim="800000"/>
                          <a:headEnd/>
                          <a:tailEnd/>
                        </a:ln>
                      </wps:spPr>
                      <wps:txbx>
                        <w:txbxContent>
                          <w:p w14:paraId="196B03E8" w14:textId="77777777" w:rsidR="00B702C9" w:rsidRPr="00267809" w:rsidRDefault="00B702C9">
                            <w:pPr>
                              <w:rPr>
                                <w:color w:val="FFFFFF" w:themeColor="background1"/>
                                <w:sz w:val="26"/>
                                <w:szCs w:val="26"/>
                              </w:rPr>
                            </w:pPr>
                            <w:r>
                              <w:rPr>
                                <w:color w:val="FFFFFF" w:themeColor="background1"/>
                                <w:sz w:val="26"/>
                                <w:szCs w:val="26"/>
                              </w:rPr>
                              <w:t>www.kautex-group.com</w:t>
                            </w:r>
                          </w:p>
                        </w:txbxContent>
                      </wps:txbx>
                      <wps:bodyPr rot="0" vert="horz" wrap="square" lIns="91440" tIns="45720" rIns="91440" bIns="45720" anchor="t" anchorCtr="0">
                        <a:noAutofit/>
                      </wps:bodyPr>
                    </wps:wsp>
                    <wps:wsp>
                      <wps:cNvPr id="9" name="Textfeld Land"/>
                      <wps:cNvSpPr txBox="1">
                        <a:spLocks noChangeArrowheads="1"/>
                      </wps:cNvSpPr>
                      <wps:spPr bwMode="auto">
                        <a:xfrm>
                          <a:off x="4744529" y="0"/>
                          <a:ext cx="2009954" cy="335915"/>
                        </a:xfrm>
                        <a:prstGeom prst="rect">
                          <a:avLst/>
                        </a:prstGeom>
                        <a:noFill/>
                        <a:ln w="9525">
                          <a:noFill/>
                          <a:miter lim="800000"/>
                          <a:headEnd/>
                          <a:tailEnd/>
                        </a:ln>
                      </wps:spPr>
                      <wps:txbx>
                        <w:txbxContent>
                          <w:p w14:paraId="3CD25D2E" w14:textId="77777777" w:rsidR="00B702C9" w:rsidRPr="00267809" w:rsidRDefault="00B702C9" w:rsidP="00C93E7E">
                            <w:pPr>
                              <w:jc w:val="center"/>
                              <w:rPr>
                                <w:color w:val="FFFFFF"/>
                                <w:sz w:val="26"/>
                                <w:szCs w:val="26"/>
                              </w:rPr>
                            </w:pPr>
                            <w:r>
                              <w:rPr>
                                <w:color w:val="FFFFFF"/>
                                <w:sz w:val="26"/>
                                <w:szCs w:val="26"/>
                              </w:rPr>
                              <w:t>Germany</w:t>
                            </w:r>
                          </w:p>
                        </w:txbxContent>
                      </wps:txbx>
                      <wps:bodyPr rot="0" vert="horz" wrap="square" lIns="91440" tIns="45720" rIns="91440" bIns="45720" anchor="t" anchorCtr="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807E81B" id="Gruppe Footer" o:spid="_x0000_s1031" style="position:absolute;margin-left:-31.05pt;margin-top:.6pt;width:538.9pt;height:26.5pt;z-index:251682816" coordsize="68437,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">
              <v:rect id="Rechteck blau" o:spid="_x0000_s1032" style="position:absolute;top:690;width:449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" fillcolor="#164194 [3215]" stroked="f" strokeweight="2pt"/>
              <v:rect id="Rechteck grau" o:spid="_x0000_s1033" style="position:absolute;left:46841;top:690;width:21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" fillcolor="#c6c6c6 [3214]" stroked="f" strokeweight="2pt"/>
              <v:shapetype id="_x0000_t202" coordsize="21600,21600" o:spt="202" path="m,l,21600r21600,l21600,xe">
                <v:stroke joinstyle="miter"/>
                <v:path gradientshapeok="t" o:connecttype="rect"/>
              </v:shapetype>
              <v:shape id="Textfeld Firma" o:spid="_x0000_s1034" type="#_x0000_t202" style="position:absolute;left:3019;width:2415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96B03E8" w14:textId="77777777" w:rsidR="00B702C9" w:rsidRPr="00267809" w:rsidRDefault="00B702C9">
                      <w:pPr>
                        <w:rPr>
                          <w:color w:val="FFFFFF" w:themeColor="background1"/>
                          <w:sz w:val="26"/>
                          <w:szCs w:val="26"/>
                        </w:rPr>
                      </w:pPr>
                      <w:r>
                        <w:rPr>
                          <w:color w:val="FFFFFF" w:themeColor="background1"/>
                          <w:sz w:val="26"/>
                          <w:szCs w:val="26"/>
                        </w:rPr>
                        <w:t>www.kautex-group.com</w:t>
                      </w:r>
                    </w:p>
                  </w:txbxContent>
                </v:textbox>
              </v:shape>
              <v:shape id="Textfeld Land" o:spid="_x0000_s1035" type="#_x0000_t202" style="position:absolute;left:47445;width:2009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CD25D2E" w14:textId="77777777" w:rsidR="00B702C9" w:rsidRPr="00267809" w:rsidRDefault="00B702C9" w:rsidP="00C93E7E">
                      <w:pPr>
                        <w:jc w:val="center"/>
                        <w:rPr>
                          <w:color w:val="FFFFFF"/>
                          <w:sz w:val="26"/>
                          <w:szCs w:val="26"/>
                        </w:rPr>
                      </w:pPr>
                      <w:r>
                        <w:rPr>
                          <w:color w:val="FFFFFF"/>
                          <w:sz w:val="26"/>
                          <w:szCs w:val="26"/>
                        </w:rPr>
                        <w:t>Germany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1E863" w14:textId="77777777" w:rsidR="001E20DB" w:rsidRDefault="001E20DB" w:rsidP="00D10BA6">
      <w:pPr>
        <w:spacing w:after="0" w:line="240" w:lineRule="auto"/>
      </w:pPr>
      <w:r>
        <w:separator/>
      </w:r>
    </w:p>
  </w:footnote>
  <w:footnote w:type="continuationSeparator" w:id="0">
    <w:p w14:paraId="307A9E43" w14:textId="77777777" w:rsidR="001E20DB" w:rsidRDefault="001E20DB" w:rsidP="00D10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35F25" w14:textId="77777777" w:rsidR="00B702C9" w:rsidRDefault="00B702C9">
    <w:pPr>
      <w:pStyle w:val="Kopfzeile"/>
    </w:pPr>
  </w:p>
  <w:p w14:paraId="1A05F52C" w14:textId="77777777" w:rsidR="00B702C9" w:rsidRDefault="00B702C9">
    <w:pPr>
      <w:pStyle w:val="Kopfzeile"/>
    </w:pPr>
    <w:r>
      <w:rPr>
        <w:noProof/>
        <w:lang w:val="de-DE" w:eastAsia="de-DE"/>
      </w:rPr>
      <w:drawing>
        <wp:anchor distT="0" distB="0" distL="114300" distR="114300" simplePos="0" relativeHeight="251689984" behindDoc="0" locked="0" layoutInCell="1" allowOverlap="1" wp14:anchorId="09610AFB" wp14:editId="6AEEE64B">
          <wp:simplePos x="0" y="0"/>
          <wp:positionH relativeFrom="leftMargin">
            <wp:posOffset>543560</wp:posOffset>
          </wp:positionH>
          <wp:positionV relativeFrom="topMargin">
            <wp:posOffset>543560</wp:posOffset>
          </wp:positionV>
          <wp:extent cx="2678400" cy="925200"/>
          <wp:effectExtent l="0" t="0" r="8255"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F7CE5" w14:textId="77777777" w:rsidR="00B702C9" w:rsidRDefault="00B702C9">
    <w:pPr>
      <w:pStyle w:val="Kopfzeile"/>
    </w:pPr>
    <w:r>
      <w:rPr>
        <w:noProof/>
        <w:lang w:val="de-DE" w:eastAsia="de-DE"/>
      </w:rPr>
      <w:drawing>
        <wp:anchor distT="0" distB="0" distL="114300" distR="114300" simplePos="0" relativeHeight="251687936" behindDoc="0" locked="0" layoutInCell="1" allowOverlap="1" wp14:anchorId="678A2F50" wp14:editId="3B4603AD">
          <wp:simplePos x="0" y="0"/>
          <wp:positionH relativeFrom="leftMargin">
            <wp:posOffset>543560</wp:posOffset>
          </wp:positionH>
          <wp:positionV relativeFrom="topMargin">
            <wp:posOffset>543560</wp:posOffset>
          </wp:positionV>
          <wp:extent cx="2678400" cy="925200"/>
          <wp:effectExtent l="0" t="0" r="825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78400" cy="92520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C8"/>
    <w:rsid w:val="000005C4"/>
    <w:rsid w:val="00000B92"/>
    <w:rsid w:val="00004013"/>
    <w:rsid w:val="00004794"/>
    <w:rsid w:val="000145EB"/>
    <w:rsid w:val="0001539F"/>
    <w:rsid w:val="0002303D"/>
    <w:rsid w:val="00024477"/>
    <w:rsid w:val="00024CA1"/>
    <w:rsid w:val="00031F81"/>
    <w:rsid w:val="00033638"/>
    <w:rsid w:val="000358AA"/>
    <w:rsid w:val="000374DB"/>
    <w:rsid w:val="000407AC"/>
    <w:rsid w:val="00040DEE"/>
    <w:rsid w:val="00043178"/>
    <w:rsid w:val="0004591D"/>
    <w:rsid w:val="0004758F"/>
    <w:rsid w:val="00051E9B"/>
    <w:rsid w:val="00061F9A"/>
    <w:rsid w:val="0007411A"/>
    <w:rsid w:val="00076EE2"/>
    <w:rsid w:val="000779F3"/>
    <w:rsid w:val="00080299"/>
    <w:rsid w:val="0008125D"/>
    <w:rsid w:val="0008397F"/>
    <w:rsid w:val="000851F7"/>
    <w:rsid w:val="0009515B"/>
    <w:rsid w:val="00095CE8"/>
    <w:rsid w:val="000A069E"/>
    <w:rsid w:val="000A3567"/>
    <w:rsid w:val="000A5CCF"/>
    <w:rsid w:val="000A5F6F"/>
    <w:rsid w:val="000A7D75"/>
    <w:rsid w:val="000B3ED6"/>
    <w:rsid w:val="000B5C35"/>
    <w:rsid w:val="000C21B0"/>
    <w:rsid w:val="000D4AAC"/>
    <w:rsid w:val="000D5965"/>
    <w:rsid w:val="000D6B12"/>
    <w:rsid w:val="000D7853"/>
    <w:rsid w:val="000E3A8C"/>
    <w:rsid w:val="000E560F"/>
    <w:rsid w:val="000F2EA0"/>
    <w:rsid w:val="000F41D8"/>
    <w:rsid w:val="000F577C"/>
    <w:rsid w:val="000F6343"/>
    <w:rsid w:val="000F7060"/>
    <w:rsid w:val="00101318"/>
    <w:rsid w:val="001045D1"/>
    <w:rsid w:val="00104718"/>
    <w:rsid w:val="00105D3B"/>
    <w:rsid w:val="00111EF0"/>
    <w:rsid w:val="001140E4"/>
    <w:rsid w:val="0011619B"/>
    <w:rsid w:val="00122115"/>
    <w:rsid w:val="0012296B"/>
    <w:rsid w:val="001261BE"/>
    <w:rsid w:val="00127089"/>
    <w:rsid w:val="0012717A"/>
    <w:rsid w:val="00131D90"/>
    <w:rsid w:val="00137597"/>
    <w:rsid w:val="0014632F"/>
    <w:rsid w:val="00150787"/>
    <w:rsid w:val="0015110A"/>
    <w:rsid w:val="00152D4F"/>
    <w:rsid w:val="0015382C"/>
    <w:rsid w:val="00154892"/>
    <w:rsid w:val="001553B1"/>
    <w:rsid w:val="0015655B"/>
    <w:rsid w:val="0015703B"/>
    <w:rsid w:val="00157E0E"/>
    <w:rsid w:val="00160FCD"/>
    <w:rsid w:val="0016105B"/>
    <w:rsid w:val="00161194"/>
    <w:rsid w:val="0016330F"/>
    <w:rsid w:val="001646BE"/>
    <w:rsid w:val="001655E3"/>
    <w:rsid w:val="001657B3"/>
    <w:rsid w:val="0016684B"/>
    <w:rsid w:val="001678E7"/>
    <w:rsid w:val="00170602"/>
    <w:rsid w:val="00172375"/>
    <w:rsid w:val="00172C31"/>
    <w:rsid w:val="001732B2"/>
    <w:rsid w:val="00174C6D"/>
    <w:rsid w:val="00175F59"/>
    <w:rsid w:val="001767A9"/>
    <w:rsid w:val="00177178"/>
    <w:rsid w:val="00177991"/>
    <w:rsid w:val="001808DE"/>
    <w:rsid w:val="001813B4"/>
    <w:rsid w:val="00181463"/>
    <w:rsid w:val="00184183"/>
    <w:rsid w:val="0018544E"/>
    <w:rsid w:val="001864EC"/>
    <w:rsid w:val="001876B3"/>
    <w:rsid w:val="00191426"/>
    <w:rsid w:val="00192970"/>
    <w:rsid w:val="00192B10"/>
    <w:rsid w:val="001A0742"/>
    <w:rsid w:val="001A1F32"/>
    <w:rsid w:val="001A446C"/>
    <w:rsid w:val="001A58D8"/>
    <w:rsid w:val="001B1882"/>
    <w:rsid w:val="001B38F0"/>
    <w:rsid w:val="001B3A2E"/>
    <w:rsid w:val="001B75CE"/>
    <w:rsid w:val="001C1AE8"/>
    <w:rsid w:val="001C5249"/>
    <w:rsid w:val="001C7393"/>
    <w:rsid w:val="001D4A5D"/>
    <w:rsid w:val="001D4C86"/>
    <w:rsid w:val="001E1BF7"/>
    <w:rsid w:val="001E20DB"/>
    <w:rsid w:val="001E5BF8"/>
    <w:rsid w:val="001E663A"/>
    <w:rsid w:val="001F14D3"/>
    <w:rsid w:val="001F5052"/>
    <w:rsid w:val="001F65BF"/>
    <w:rsid w:val="00201D18"/>
    <w:rsid w:val="00206E99"/>
    <w:rsid w:val="00207704"/>
    <w:rsid w:val="002101A2"/>
    <w:rsid w:val="002113D1"/>
    <w:rsid w:val="00213E36"/>
    <w:rsid w:val="00214750"/>
    <w:rsid w:val="002157FE"/>
    <w:rsid w:val="00220A84"/>
    <w:rsid w:val="00230A06"/>
    <w:rsid w:val="002370FE"/>
    <w:rsid w:val="002373AE"/>
    <w:rsid w:val="00242FCE"/>
    <w:rsid w:val="002431A4"/>
    <w:rsid w:val="00246924"/>
    <w:rsid w:val="0024776C"/>
    <w:rsid w:val="00247A3A"/>
    <w:rsid w:val="00250793"/>
    <w:rsid w:val="0025165C"/>
    <w:rsid w:val="00251D1E"/>
    <w:rsid w:val="00252AF7"/>
    <w:rsid w:val="002532BB"/>
    <w:rsid w:val="00255278"/>
    <w:rsid w:val="00256084"/>
    <w:rsid w:val="00260F3E"/>
    <w:rsid w:val="00263123"/>
    <w:rsid w:val="00267809"/>
    <w:rsid w:val="00273A8C"/>
    <w:rsid w:val="00280E0F"/>
    <w:rsid w:val="0028115F"/>
    <w:rsid w:val="002818C0"/>
    <w:rsid w:val="00283E3B"/>
    <w:rsid w:val="00287CEE"/>
    <w:rsid w:val="00291792"/>
    <w:rsid w:val="00293207"/>
    <w:rsid w:val="00296EBD"/>
    <w:rsid w:val="002A0550"/>
    <w:rsid w:val="002A069F"/>
    <w:rsid w:val="002A187C"/>
    <w:rsid w:val="002A1E64"/>
    <w:rsid w:val="002A59BD"/>
    <w:rsid w:val="002B0752"/>
    <w:rsid w:val="002B2ECD"/>
    <w:rsid w:val="002B2F85"/>
    <w:rsid w:val="002B3E05"/>
    <w:rsid w:val="002B448B"/>
    <w:rsid w:val="002B52FB"/>
    <w:rsid w:val="002C05AF"/>
    <w:rsid w:val="002C12B5"/>
    <w:rsid w:val="002C2FF9"/>
    <w:rsid w:val="002C49CD"/>
    <w:rsid w:val="002C5BB4"/>
    <w:rsid w:val="002C5D17"/>
    <w:rsid w:val="002C5DAF"/>
    <w:rsid w:val="002D3070"/>
    <w:rsid w:val="002D32E8"/>
    <w:rsid w:val="002D4302"/>
    <w:rsid w:val="002D6FF2"/>
    <w:rsid w:val="002E036A"/>
    <w:rsid w:val="002E52ED"/>
    <w:rsid w:val="002E62D7"/>
    <w:rsid w:val="002F1F2B"/>
    <w:rsid w:val="002F3149"/>
    <w:rsid w:val="002F5FA5"/>
    <w:rsid w:val="002F69FD"/>
    <w:rsid w:val="00301EE3"/>
    <w:rsid w:val="00302623"/>
    <w:rsid w:val="00303004"/>
    <w:rsid w:val="00305853"/>
    <w:rsid w:val="00310664"/>
    <w:rsid w:val="003125C6"/>
    <w:rsid w:val="0031304F"/>
    <w:rsid w:val="003136FB"/>
    <w:rsid w:val="003207D8"/>
    <w:rsid w:val="00325CD4"/>
    <w:rsid w:val="003266DE"/>
    <w:rsid w:val="00327ACE"/>
    <w:rsid w:val="003310C9"/>
    <w:rsid w:val="00333D0F"/>
    <w:rsid w:val="00334788"/>
    <w:rsid w:val="00342861"/>
    <w:rsid w:val="00346ED5"/>
    <w:rsid w:val="003472E1"/>
    <w:rsid w:val="0035186D"/>
    <w:rsid w:val="003573EC"/>
    <w:rsid w:val="00360913"/>
    <w:rsid w:val="0036242F"/>
    <w:rsid w:val="00364F2B"/>
    <w:rsid w:val="0036500E"/>
    <w:rsid w:val="003658BB"/>
    <w:rsid w:val="00365AD7"/>
    <w:rsid w:val="0036661B"/>
    <w:rsid w:val="003674EF"/>
    <w:rsid w:val="003723DB"/>
    <w:rsid w:val="00372656"/>
    <w:rsid w:val="00373D7B"/>
    <w:rsid w:val="00376301"/>
    <w:rsid w:val="00384443"/>
    <w:rsid w:val="00394963"/>
    <w:rsid w:val="00394C14"/>
    <w:rsid w:val="003A1F8B"/>
    <w:rsid w:val="003A6403"/>
    <w:rsid w:val="003A6435"/>
    <w:rsid w:val="003A6612"/>
    <w:rsid w:val="003A7244"/>
    <w:rsid w:val="003B45F6"/>
    <w:rsid w:val="003B471A"/>
    <w:rsid w:val="003B72EA"/>
    <w:rsid w:val="003C35E8"/>
    <w:rsid w:val="003C393D"/>
    <w:rsid w:val="003C47D1"/>
    <w:rsid w:val="003C502D"/>
    <w:rsid w:val="003D730F"/>
    <w:rsid w:val="003D735F"/>
    <w:rsid w:val="003E0540"/>
    <w:rsid w:val="003E57A4"/>
    <w:rsid w:val="003E6AEC"/>
    <w:rsid w:val="003F0770"/>
    <w:rsid w:val="003F096A"/>
    <w:rsid w:val="004015A5"/>
    <w:rsid w:val="00403C1C"/>
    <w:rsid w:val="00403EE2"/>
    <w:rsid w:val="00404E82"/>
    <w:rsid w:val="00404FF1"/>
    <w:rsid w:val="004056FE"/>
    <w:rsid w:val="00411FCF"/>
    <w:rsid w:val="00412DF2"/>
    <w:rsid w:val="00413123"/>
    <w:rsid w:val="00415BAC"/>
    <w:rsid w:val="00415C27"/>
    <w:rsid w:val="00421A44"/>
    <w:rsid w:val="00424504"/>
    <w:rsid w:val="00430BA8"/>
    <w:rsid w:val="00430C48"/>
    <w:rsid w:val="00430DBA"/>
    <w:rsid w:val="00430EAF"/>
    <w:rsid w:val="00431F7B"/>
    <w:rsid w:val="00433C6F"/>
    <w:rsid w:val="004373FD"/>
    <w:rsid w:val="00443D27"/>
    <w:rsid w:val="00447416"/>
    <w:rsid w:val="00450163"/>
    <w:rsid w:val="004502EF"/>
    <w:rsid w:val="00452B4E"/>
    <w:rsid w:val="0045566D"/>
    <w:rsid w:val="004579D1"/>
    <w:rsid w:val="00461F1E"/>
    <w:rsid w:val="00464EDB"/>
    <w:rsid w:val="0047350F"/>
    <w:rsid w:val="00474BC5"/>
    <w:rsid w:val="00480A86"/>
    <w:rsid w:val="00480E9C"/>
    <w:rsid w:val="00482A99"/>
    <w:rsid w:val="004845B5"/>
    <w:rsid w:val="004915B0"/>
    <w:rsid w:val="0049582B"/>
    <w:rsid w:val="00496B68"/>
    <w:rsid w:val="004A3F0C"/>
    <w:rsid w:val="004A5702"/>
    <w:rsid w:val="004A5F53"/>
    <w:rsid w:val="004A66AA"/>
    <w:rsid w:val="004B32BB"/>
    <w:rsid w:val="004B548A"/>
    <w:rsid w:val="004B6DFB"/>
    <w:rsid w:val="004C089C"/>
    <w:rsid w:val="004C6090"/>
    <w:rsid w:val="004D0019"/>
    <w:rsid w:val="004D145D"/>
    <w:rsid w:val="004E0FB4"/>
    <w:rsid w:val="004F2185"/>
    <w:rsid w:val="004F47B3"/>
    <w:rsid w:val="00502E9F"/>
    <w:rsid w:val="00502F12"/>
    <w:rsid w:val="00505003"/>
    <w:rsid w:val="00507000"/>
    <w:rsid w:val="005118AA"/>
    <w:rsid w:val="0051406B"/>
    <w:rsid w:val="00517F90"/>
    <w:rsid w:val="0052012A"/>
    <w:rsid w:val="00522095"/>
    <w:rsid w:val="00522C89"/>
    <w:rsid w:val="00522F6B"/>
    <w:rsid w:val="00524129"/>
    <w:rsid w:val="00524647"/>
    <w:rsid w:val="00525319"/>
    <w:rsid w:val="0053210C"/>
    <w:rsid w:val="00532944"/>
    <w:rsid w:val="00535C0A"/>
    <w:rsid w:val="00536DBF"/>
    <w:rsid w:val="00537DF9"/>
    <w:rsid w:val="0054660E"/>
    <w:rsid w:val="00546A8C"/>
    <w:rsid w:val="005506DE"/>
    <w:rsid w:val="00552819"/>
    <w:rsid w:val="005529AA"/>
    <w:rsid w:val="00554EAD"/>
    <w:rsid w:val="005578F0"/>
    <w:rsid w:val="00561409"/>
    <w:rsid w:val="00561EF1"/>
    <w:rsid w:val="00564DE1"/>
    <w:rsid w:val="0056739A"/>
    <w:rsid w:val="00567A5B"/>
    <w:rsid w:val="00567AC9"/>
    <w:rsid w:val="00572D42"/>
    <w:rsid w:val="005734F8"/>
    <w:rsid w:val="00573A20"/>
    <w:rsid w:val="005753B0"/>
    <w:rsid w:val="005761A1"/>
    <w:rsid w:val="00576360"/>
    <w:rsid w:val="00581948"/>
    <w:rsid w:val="0058224A"/>
    <w:rsid w:val="005846F6"/>
    <w:rsid w:val="005846F8"/>
    <w:rsid w:val="00594F36"/>
    <w:rsid w:val="00597A75"/>
    <w:rsid w:val="005A01CE"/>
    <w:rsid w:val="005A4676"/>
    <w:rsid w:val="005A5736"/>
    <w:rsid w:val="005A7689"/>
    <w:rsid w:val="005B20C3"/>
    <w:rsid w:val="005B3218"/>
    <w:rsid w:val="005B455C"/>
    <w:rsid w:val="005B58FC"/>
    <w:rsid w:val="005C3214"/>
    <w:rsid w:val="005D67B5"/>
    <w:rsid w:val="005E5D91"/>
    <w:rsid w:val="005E6570"/>
    <w:rsid w:val="005E65AC"/>
    <w:rsid w:val="005F0EDF"/>
    <w:rsid w:val="005F425A"/>
    <w:rsid w:val="005F6164"/>
    <w:rsid w:val="0060114F"/>
    <w:rsid w:val="0060268B"/>
    <w:rsid w:val="00603AEF"/>
    <w:rsid w:val="0060665B"/>
    <w:rsid w:val="00607118"/>
    <w:rsid w:val="00611215"/>
    <w:rsid w:val="00616918"/>
    <w:rsid w:val="00624CCB"/>
    <w:rsid w:val="006254CB"/>
    <w:rsid w:val="006266A6"/>
    <w:rsid w:val="00631482"/>
    <w:rsid w:val="00635570"/>
    <w:rsid w:val="00640193"/>
    <w:rsid w:val="006414EC"/>
    <w:rsid w:val="00644D0D"/>
    <w:rsid w:val="0065494F"/>
    <w:rsid w:val="00655499"/>
    <w:rsid w:val="00657BFE"/>
    <w:rsid w:val="00660C55"/>
    <w:rsid w:val="00663966"/>
    <w:rsid w:val="0066444C"/>
    <w:rsid w:val="00666120"/>
    <w:rsid w:val="006667FF"/>
    <w:rsid w:val="00666EA8"/>
    <w:rsid w:val="00670515"/>
    <w:rsid w:val="0067095E"/>
    <w:rsid w:val="00670FF6"/>
    <w:rsid w:val="00673372"/>
    <w:rsid w:val="006741DF"/>
    <w:rsid w:val="00680376"/>
    <w:rsid w:val="00685FD3"/>
    <w:rsid w:val="00692F20"/>
    <w:rsid w:val="0069387A"/>
    <w:rsid w:val="00695672"/>
    <w:rsid w:val="006A4BB4"/>
    <w:rsid w:val="006A5CAB"/>
    <w:rsid w:val="006B00C1"/>
    <w:rsid w:val="006B054F"/>
    <w:rsid w:val="006B0B0D"/>
    <w:rsid w:val="006B117F"/>
    <w:rsid w:val="006B514D"/>
    <w:rsid w:val="006B75C2"/>
    <w:rsid w:val="006C11B1"/>
    <w:rsid w:val="006C77F8"/>
    <w:rsid w:val="006D4FE4"/>
    <w:rsid w:val="006D6468"/>
    <w:rsid w:val="006D7717"/>
    <w:rsid w:val="006D78A7"/>
    <w:rsid w:val="006E04A1"/>
    <w:rsid w:val="006E069A"/>
    <w:rsid w:val="006E7781"/>
    <w:rsid w:val="006F1394"/>
    <w:rsid w:val="006F1A6A"/>
    <w:rsid w:val="006F3E3D"/>
    <w:rsid w:val="006F7871"/>
    <w:rsid w:val="006F7E2F"/>
    <w:rsid w:val="007011AB"/>
    <w:rsid w:val="00702AEA"/>
    <w:rsid w:val="00712A24"/>
    <w:rsid w:val="00712AD1"/>
    <w:rsid w:val="00712E6D"/>
    <w:rsid w:val="007136DE"/>
    <w:rsid w:val="00713938"/>
    <w:rsid w:val="0071517A"/>
    <w:rsid w:val="00726BBA"/>
    <w:rsid w:val="00727714"/>
    <w:rsid w:val="0073115A"/>
    <w:rsid w:val="0073353F"/>
    <w:rsid w:val="007409FD"/>
    <w:rsid w:val="007436C5"/>
    <w:rsid w:val="00743CC5"/>
    <w:rsid w:val="0074504A"/>
    <w:rsid w:val="0074536B"/>
    <w:rsid w:val="007503B7"/>
    <w:rsid w:val="007531C1"/>
    <w:rsid w:val="00753CB4"/>
    <w:rsid w:val="00753D7A"/>
    <w:rsid w:val="00756314"/>
    <w:rsid w:val="0076282C"/>
    <w:rsid w:val="00764287"/>
    <w:rsid w:val="00765474"/>
    <w:rsid w:val="00766882"/>
    <w:rsid w:val="007733CA"/>
    <w:rsid w:val="007734F1"/>
    <w:rsid w:val="00776186"/>
    <w:rsid w:val="00781159"/>
    <w:rsid w:val="007860EF"/>
    <w:rsid w:val="0079120D"/>
    <w:rsid w:val="00791E75"/>
    <w:rsid w:val="007932E7"/>
    <w:rsid w:val="00795BA6"/>
    <w:rsid w:val="007972DA"/>
    <w:rsid w:val="0079748F"/>
    <w:rsid w:val="007A23E6"/>
    <w:rsid w:val="007A3FE3"/>
    <w:rsid w:val="007B1AFA"/>
    <w:rsid w:val="007B2138"/>
    <w:rsid w:val="007B3277"/>
    <w:rsid w:val="007C58B8"/>
    <w:rsid w:val="007C6810"/>
    <w:rsid w:val="007D042E"/>
    <w:rsid w:val="007D3C8B"/>
    <w:rsid w:val="007D55E7"/>
    <w:rsid w:val="007E4C45"/>
    <w:rsid w:val="007E5EBD"/>
    <w:rsid w:val="007F128D"/>
    <w:rsid w:val="007F1526"/>
    <w:rsid w:val="007F1743"/>
    <w:rsid w:val="007F45A0"/>
    <w:rsid w:val="007F4A52"/>
    <w:rsid w:val="007F6657"/>
    <w:rsid w:val="007F6752"/>
    <w:rsid w:val="008039D4"/>
    <w:rsid w:val="00804919"/>
    <w:rsid w:val="008107BA"/>
    <w:rsid w:val="0081254D"/>
    <w:rsid w:val="00822EE3"/>
    <w:rsid w:val="00824352"/>
    <w:rsid w:val="00837285"/>
    <w:rsid w:val="0084065E"/>
    <w:rsid w:val="00844EF6"/>
    <w:rsid w:val="00846CE7"/>
    <w:rsid w:val="00847DCA"/>
    <w:rsid w:val="0085097D"/>
    <w:rsid w:val="00850E43"/>
    <w:rsid w:val="008528FF"/>
    <w:rsid w:val="0085360E"/>
    <w:rsid w:val="00853E20"/>
    <w:rsid w:val="00855355"/>
    <w:rsid w:val="00856821"/>
    <w:rsid w:val="00860666"/>
    <w:rsid w:val="00860B48"/>
    <w:rsid w:val="00861D97"/>
    <w:rsid w:val="00863F97"/>
    <w:rsid w:val="0086445B"/>
    <w:rsid w:val="00864816"/>
    <w:rsid w:val="00864C81"/>
    <w:rsid w:val="00865946"/>
    <w:rsid w:val="00865A9F"/>
    <w:rsid w:val="00865AC3"/>
    <w:rsid w:val="008660E9"/>
    <w:rsid w:val="0086790A"/>
    <w:rsid w:val="00867EA4"/>
    <w:rsid w:val="00870940"/>
    <w:rsid w:val="0087371C"/>
    <w:rsid w:val="008756E3"/>
    <w:rsid w:val="00881E16"/>
    <w:rsid w:val="008843A8"/>
    <w:rsid w:val="00884F7C"/>
    <w:rsid w:val="00887AF4"/>
    <w:rsid w:val="00890F66"/>
    <w:rsid w:val="0089538F"/>
    <w:rsid w:val="00895663"/>
    <w:rsid w:val="00896433"/>
    <w:rsid w:val="00897437"/>
    <w:rsid w:val="00897C7E"/>
    <w:rsid w:val="008A0383"/>
    <w:rsid w:val="008A07C0"/>
    <w:rsid w:val="008A1BE7"/>
    <w:rsid w:val="008A3986"/>
    <w:rsid w:val="008A3F8F"/>
    <w:rsid w:val="008B21F1"/>
    <w:rsid w:val="008B28AA"/>
    <w:rsid w:val="008B6A2F"/>
    <w:rsid w:val="008C0CEE"/>
    <w:rsid w:val="008C4641"/>
    <w:rsid w:val="008C6C19"/>
    <w:rsid w:val="008C71F1"/>
    <w:rsid w:val="008D5F52"/>
    <w:rsid w:val="008E40BB"/>
    <w:rsid w:val="008E4745"/>
    <w:rsid w:val="008E5475"/>
    <w:rsid w:val="008F2839"/>
    <w:rsid w:val="008F2853"/>
    <w:rsid w:val="008F6183"/>
    <w:rsid w:val="008F76EF"/>
    <w:rsid w:val="00902343"/>
    <w:rsid w:val="00902BC4"/>
    <w:rsid w:val="00903366"/>
    <w:rsid w:val="009037C7"/>
    <w:rsid w:val="009048B7"/>
    <w:rsid w:val="00905D5A"/>
    <w:rsid w:val="0091071A"/>
    <w:rsid w:val="00910729"/>
    <w:rsid w:val="009111B7"/>
    <w:rsid w:val="009129EA"/>
    <w:rsid w:val="009150A2"/>
    <w:rsid w:val="00922A7D"/>
    <w:rsid w:val="009238AB"/>
    <w:rsid w:val="00925576"/>
    <w:rsid w:val="00925EF4"/>
    <w:rsid w:val="00930E3F"/>
    <w:rsid w:val="009337FA"/>
    <w:rsid w:val="00934A2D"/>
    <w:rsid w:val="00935362"/>
    <w:rsid w:val="009370F0"/>
    <w:rsid w:val="009429A9"/>
    <w:rsid w:val="00943271"/>
    <w:rsid w:val="00947E13"/>
    <w:rsid w:val="009534D8"/>
    <w:rsid w:val="00953DFE"/>
    <w:rsid w:val="00954B9A"/>
    <w:rsid w:val="0095668A"/>
    <w:rsid w:val="00966913"/>
    <w:rsid w:val="00975084"/>
    <w:rsid w:val="0097553B"/>
    <w:rsid w:val="009765EF"/>
    <w:rsid w:val="00977DEC"/>
    <w:rsid w:val="00977E42"/>
    <w:rsid w:val="00982425"/>
    <w:rsid w:val="00983C25"/>
    <w:rsid w:val="00986752"/>
    <w:rsid w:val="00987812"/>
    <w:rsid w:val="009928CC"/>
    <w:rsid w:val="00993341"/>
    <w:rsid w:val="00994866"/>
    <w:rsid w:val="00996726"/>
    <w:rsid w:val="009A1D25"/>
    <w:rsid w:val="009A1F69"/>
    <w:rsid w:val="009A2DFE"/>
    <w:rsid w:val="009A47A2"/>
    <w:rsid w:val="009A7C79"/>
    <w:rsid w:val="009B2076"/>
    <w:rsid w:val="009C0962"/>
    <w:rsid w:val="009C1239"/>
    <w:rsid w:val="009C3961"/>
    <w:rsid w:val="009C53FB"/>
    <w:rsid w:val="009C5983"/>
    <w:rsid w:val="009D087C"/>
    <w:rsid w:val="009D2C8E"/>
    <w:rsid w:val="009D35FC"/>
    <w:rsid w:val="009D45DC"/>
    <w:rsid w:val="009D5844"/>
    <w:rsid w:val="009D6CAB"/>
    <w:rsid w:val="009E26C1"/>
    <w:rsid w:val="009E43DE"/>
    <w:rsid w:val="009E5647"/>
    <w:rsid w:val="009F21FC"/>
    <w:rsid w:val="009F65D1"/>
    <w:rsid w:val="009F6B73"/>
    <w:rsid w:val="009F74D5"/>
    <w:rsid w:val="00A004BB"/>
    <w:rsid w:val="00A0287B"/>
    <w:rsid w:val="00A0665E"/>
    <w:rsid w:val="00A14741"/>
    <w:rsid w:val="00A14B63"/>
    <w:rsid w:val="00A16358"/>
    <w:rsid w:val="00A172B5"/>
    <w:rsid w:val="00A24D42"/>
    <w:rsid w:val="00A2645C"/>
    <w:rsid w:val="00A3512D"/>
    <w:rsid w:val="00A35671"/>
    <w:rsid w:val="00A433D9"/>
    <w:rsid w:val="00A455D7"/>
    <w:rsid w:val="00A507D7"/>
    <w:rsid w:val="00A50E09"/>
    <w:rsid w:val="00A53BA2"/>
    <w:rsid w:val="00A543E9"/>
    <w:rsid w:val="00A54DB6"/>
    <w:rsid w:val="00A552F1"/>
    <w:rsid w:val="00A55615"/>
    <w:rsid w:val="00A56B33"/>
    <w:rsid w:val="00A6065F"/>
    <w:rsid w:val="00A648AD"/>
    <w:rsid w:val="00A74F28"/>
    <w:rsid w:val="00A808A6"/>
    <w:rsid w:val="00A85699"/>
    <w:rsid w:val="00A8650F"/>
    <w:rsid w:val="00A86A94"/>
    <w:rsid w:val="00A97683"/>
    <w:rsid w:val="00AA4357"/>
    <w:rsid w:val="00AA4D01"/>
    <w:rsid w:val="00AB0E5F"/>
    <w:rsid w:val="00AB21F7"/>
    <w:rsid w:val="00AB4553"/>
    <w:rsid w:val="00AB5BC1"/>
    <w:rsid w:val="00AB65E9"/>
    <w:rsid w:val="00AB6740"/>
    <w:rsid w:val="00AC088E"/>
    <w:rsid w:val="00AC1A7F"/>
    <w:rsid w:val="00AC1CD3"/>
    <w:rsid w:val="00AC2A01"/>
    <w:rsid w:val="00AC38B5"/>
    <w:rsid w:val="00AC4C39"/>
    <w:rsid w:val="00AC5408"/>
    <w:rsid w:val="00AC6221"/>
    <w:rsid w:val="00AD1987"/>
    <w:rsid w:val="00AD306D"/>
    <w:rsid w:val="00AD3363"/>
    <w:rsid w:val="00AD490F"/>
    <w:rsid w:val="00AD5B13"/>
    <w:rsid w:val="00AD5CE6"/>
    <w:rsid w:val="00AD5F2E"/>
    <w:rsid w:val="00AE244D"/>
    <w:rsid w:val="00AE4134"/>
    <w:rsid w:val="00AE5682"/>
    <w:rsid w:val="00AE7222"/>
    <w:rsid w:val="00AF0CB4"/>
    <w:rsid w:val="00AF23EE"/>
    <w:rsid w:val="00AF4FDD"/>
    <w:rsid w:val="00AF6108"/>
    <w:rsid w:val="00AF6A21"/>
    <w:rsid w:val="00B008DC"/>
    <w:rsid w:val="00B0443F"/>
    <w:rsid w:val="00B07E80"/>
    <w:rsid w:val="00B11BC5"/>
    <w:rsid w:val="00B151FA"/>
    <w:rsid w:val="00B17E56"/>
    <w:rsid w:val="00B21569"/>
    <w:rsid w:val="00B24F76"/>
    <w:rsid w:val="00B30286"/>
    <w:rsid w:val="00B30340"/>
    <w:rsid w:val="00B3070A"/>
    <w:rsid w:val="00B31CC8"/>
    <w:rsid w:val="00B3435C"/>
    <w:rsid w:val="00B35034"/>
    <w:rsid w:val="00B3666B"/>
    <w:rsid w:val="00B40BF3"/>
    <w:rsid w:val="00B46438"/>
    <w:rsid w:val="00B4724F"/>
    <w:rsid w:val="00B4799E"/>
    <w:rsid w:val="00B532AF"/>
    <w:rsid w:val="00B54264"/>
    <w:rsid w:val="00B550B6"/>
    <w:rsid w:val="00B60D75"/>
    <w:rsid w:val="00B63DA3"/>
    <w:rsid w:val="00B644FE"/>
    <w:rsid w:val="00B64A94"/>
    <w:rsid w:val="00B660CF"/>
    <w:rsid w:val="00B702C9"/>
    <w:rsid w:val="00B72A38"/>
    <w:rsid w:val="00B73745"/>
    <w:rsid w:val="00B76ABE"/>
    <w:rsid w:val="00B81022"/>
    <w:rsid w:val="00B835E2"/>
    <w:rsid w:val="00B86A90"/>
    <w:rsid w:val="00B874A9"/>
    <w:rsid w:val="00B87877"/>
    <w:rsid w:val="00B90E2E"/>
    <w:rsid w:val="00B930CE"/>
    <w:rsid w:val="00B95A8C"/>
    <w:rsid w:val="00B97B9B"/>
    <w:rsid w:val="00BA0C63"/>
    <w:rsid w:val="00BA26F4"/>
    <w:rsid w:val="00BA5A36"/>
    <w:rsid w:val="00BA74F4"/>
    <w:rsid w:val="00BB36A7"/>
    <w:rsid w:val="00BB3857"/>
    <w:rsid w:val="00BB60FA"/>
    <w:rsid w:val="00BC10DA"/>
    <w:rsid w:val="00BC1570"/>
    <w:rsid w:val="00BC2C01"/>
    <w:rsid w:val="00BC449B"/>
    <w:rsid w:val="00BC62DE"/>
    <w:rsid w:val="00BD0C5F"/>
    <w:rsid w:val="00BD5FEC"/>
    <w:rsid w:val="00BE0864"/>
    <w:rsid w:val="00BE17B5"/>
    <w:rsid w:val="00BE1B58"/>
    <w:rsid w:val="00BE2C3F"/>
    <w:rsid w:val="00BE2CE9"/>
    <w:rsid w:val="00BE60BD"/>
    <w:rsid w:val="00BE7DAC"/>
    <w:rsid w:val="00BF411E"/>
    <w:rsid w:val="00BF76CF"/>
    <w:rsid w:val="00C0209A"/>
    <w:rsid w:val="00C043BE"/>
    <w:rsid w:val="00C0792F"/>
    <w:rsid w:val="00C208FC"/>
    <w:rsid w:val="00C22FCE"/>
    <w:rsid w:val="00C23335"/>
    <w:rsid w:val="00C252DD"/>
    <w:rsid w:val="00C254CE"/>
    <w:rsid w:val="00C32E8C"/>
    <w:rsid w:val="00C33106"/>
    <w:rsid w:val="00C3317E"/>
    <w:rsid w:val="00C3572A"/>
    <w:rsid w:val="00C3635C"/>
    <w:rsid w:val="00C3711F"/>
    <w:rsid w:val="00C42648"/>
    <w:rsid w:val="00C42676"/>
    <w:rsid w:val="00C454AE"/>
    <w:rsid w:val="00C47BC0"/>
    <w:rsid w:val="00C50597"/>
    <w:rsid w:val="00C508DF"/>
    <w:rsid w:val="00C52801"/>
    <w:rsid w:val="00C576FE"/>
    <w:rsid w:val="00C65079"/>
    <w:rsid w:val="00C65C5B"/>
    <w:rsid w:val="00C6632B"/>
    <w:rsid w:val="00C72218"/>
    <w:rsid w:val="00C72841"/>
    <w:rsid w:val="00C7478F"/>
    <w:rsid w:val="00C77D3E"/>
    <w:rsid w:val="00C802E2"/>
    <w:rsid w:val="00C80D36"/>
    <w:rsid w:val="00C82913"/>
    <w:rsid w:val="00C82B72"/>
    <w:rsid w:val="00C82DC5"/>
    <w:rsid w:val="00C83C77"/>
    <w:rsid w:val="00C85B25"/>
    <w:rsid w:val="00C91179"/>
    <w:rsid w:val="00C93E7E"/>
    <w:rsid w:val="00C93FFD"/>
    <w:rsid w:val="00C95562"/>
    <w:rsid w:val="00C972BE"/>
    <w:rsid w:val="00CA376D"/>
    <w:rsid w:val="00CA428C"/>
    <w:rsid w:val="00CA79CC"/>
    <w:rsid w:val="00CB4EA2"/>
    <w:rsid w:val="00CB6275"/>
    <w:rsid w:val="00CB713C"/>
    <w:rsid w:val="00CB75F1"/>
    <w:rsid w:val="00CC1DA1"/>
    <w:rsid w:val="00CC50B7"/>
    <w:rsid w:val="00CC78EF"/>
    <w:rsid w:val="00CD2903"/>
    <w:rsid w:val="00CD4370"/>
    <w:rsid w:val="00CD53E2"/>
    <w:rsid w:val="00CD73AA"/>
    <w:rsid w:val="00CE4BD7"/>
    <w:rsid w:val="00CE5736"/>
    <w:rsid w:val="00CE756A"/>
    <w:rsid w:val="00CE7884"/>
    <w:rsid w:val="00CF0664"/>
    <w:rsid w:val="00CF36B2"/>
    <w:rsid w:val="00CF4E1F"/>
    <w:rsid w:val="00CF5392"/>
    <w:rsid w:val="00D00A14"/>
    <w:rsid w:val="00D0147B"/>
    <w:rsid w:val="00D02F78"/>
    <w:rsid w:val="00D05766"/>
    <w:rsid w:val="00D062E6"/>
    <w:rsid w:val="00D1093A"/>
    <w:rsid w:val="00D10BA6"/>
    <w:rsid w:val="00D138B0"/>
    <w:rsid w:val="00D17E54"/>
    <w:rsid w:val="00D21DCB"/>
    <w:rsid w:val="00D22D9D"/>
    <w:rsid w:val="00D32519"/>
    <w:rsid w:val="00D34C79"/>
    <w:rsid w:val="00D3687B"/>
    <w:rsid w:val="00D41DEF"/>
    <w:rsid w:val="00D42092"/>
    <w:rsid w:val="00D43AAB"/>
    <w:rsid w:val="00D45481"/>
    <w:rsid w:val="00D45C07"/>
    <w:rsid w:val="00D45DBC"/>
    <w:rsid w:val="00D46B70"/>
    <w:rsid w:val="00D51969"/>
    <w:rsid w:val="00D52952"/>
    <w:rsid w:val="00D530FC"/>
    <w:rsid w:val="00D541AB"/>
    <w:rsid w:val="00D5627B"/>
    <w:rsid w:val="00D60F95"/>
    <w:rsid w:val="00D613EE"/>
    <w:rsid w:val="00D62B3C"/>
    <w:rsid w:val="00D63469"/>
    <w:rsid w:val="00D63484"/>
    <w:rsid w:val="00D645EF"/>
    <w:rsid w:val="00D64E8C"/>
    <w:rsid w:val="00D6611D"/>
    <w:rsid w:val="00D675E6"/>
    <w:rsid w:val="00D73768"/>
    <w:rsid w:val="00D74D1A"/>
    <w:rsid w:val="00D74D5B"/>
    <w:rsid w:val="00D832F7"/>
    <w:rsid w:val="00D83E10"/>
    <w:rsid w:val="00D85EF2"/>
    <w:rsid w:val="00D86F6E"/>
    <w:rsid w:val="00D9179D"/>
    <w:rsid w:val="00D9503A"/>
    <w:rsid w:val="00D976BB"/>
    <w:rsid w:val="00DA1442"/>
    <w:rsid w:val="00DA149A"/>
    <w:rsid w:val="00DA51C9"/>
    <w:rsid w:val="00DB2F11"/>
    <w:rsid w:val="00DB4297"/>
    <w:rsid w:val="00DB49CB"/>
    <w:rsid w:val="00DB6672"/>
    <w:rsid w:val="00DC0CB8"/>
    <w:rsid w:val="00DC156D"/>
    <w:rsid w:val="00DC250A"/>
    <w:rsid w:val="00DC2D4A"/>
    <w:rsid w:val="00DC4F78"/>
    <w:rsid w:val="00DD002C"/>
    <w:rsid w:val="00DD1B68"/>
    <w:rsid w:val="00DD2A2A"/>
    <w:rsid w:val="00DD3B0B"/>
    <w:rsid w:val="00DD4F64"/>
    <w:rsid w:val="00DD5F5F"/>
    <w:rsid w:val="00DD6BAC"/>
    <w:rsid w:val="00DD7E68"/>
    <w:rsid w:val="00DE5140"/>
    <w:rsid w:val="00DF1A5B"/>
    <w:rsid w:val="00E04857"/>
    <w:rsid w:val="00E07B34"/>
    <w:rsid w:val="00E12388"/>
    <w:rsid w:val="00E12A1A"/>
    <w:rsid w:val="00E130B3"/>
    <w:rsid w:val="00E1322D"/>
    <w:rsid w:val="00E17F91"/>
    <w:rsid w:val="00E23B8E"/>
    <w:rsid w:val="00E25EA9"/>
    <w:rsid w:val="00E260B6"/>
    <w:rsid w:val="00E26469"/>
    <w:rsid w:val="00E2770A"/>
    <w:rsid w:val="00E3111A"/>
    <w:rsid w:val="00E3311D"/>
    <w:rsid w:val="00E3724D"/>
    <w:rsid w:val="00E4417C"/>
    <w:rsid w:val="00E471BE"/>
    <w:rsid w:val="00E47FCC"/>
    <w:rsid w:val="00E537D1"/>
    <w:rsid w:val="00E540CD"/>
    <w:rsid w:val="00E5534D"/>
    <w:rsid w:val="00E5643D"/>
    <w:rsid w:val="00E62146"/>
    <w:rsid w:val="00E632EB"/>
    <w:rsid w:val="00E6676E"/>
    <w:rsid w:val="00E67E58"/>
    <w:rsid w:val="00E71914"/>
    <w:rsid w:val="00E72104"/>
    <w:rsid w:val="00E7253A"/>
    <w:rsid w:val="00E72F37"/>
    <w:rsid w:val="00E75DC3"/>
    <w:rsid w:val="00E77558"/>
    <w:rsid w:val="00E81BC9"/>
    <w:rsid w:val="00E868B2"/>
    <w:rsid w:val="00E92508"/>
    <w:rsid w:val="00E94F18"/>
    <w:rsid w:val="00E9514D"/>
    <w:rsid w:val="00E95536"/>
    <w:rsid w:val="00E96B5C"/>
    <w:rsid w:val="00EA5D38"/>
    <w:rsid w:val="00EA7625"/>
    <w:rsid w:val="00EB4389"/>
    <w:rsid w:val="00EB4517"/>
    <w:rsid w:val="00EB6D40"/>
    <w:rsid w:val="00EC1824"/>
    <w:rsid w:val="00EC3FDF"/>
    <w:rsid w:val="00EC60CE"/>
    <w:rsid w:val="00ED052D"/>
    <w:rsid w:val="00ED0F70"/>
    <w:rsid w:val="00ED167C"/>
    <w:rsid w:val="00ED24F8"/>
    <w:rsid w:val="00ED288F"/>
    <w:rsid w:val="00ED2F40"/>
    <w:rsid w:val="00ED3DDD"/>
    <w:rsid w:val="00EE32C1"/>
    <w:rsid w:val="00EE3C9F"/>
    <w:rsid w:val="00EE59AF"/>
    <w:rsid w:val="00EF4806"/>
    <w:rsid w:val="00EF64BA"/>
    <w:rsid w:val="00F00AEF"/>
    <w:rsid w:val="00F01279"/>
    <w:rsid w:val="00F030F7"/>
    <w:rsid w:val="00F0609B"/>
    <w:rsid w:val="00F06F0F"/>
    <w:rsid w:val="00F07566"/>
    <w:rsid w:val="00F1193B"/>
    <w:rsid w:val="00F12214"/>
    <w:rsid w:val="00F1570B"/>
    <w:rsid w:val="00F25511"/>
    <w:rsid w:val="00F261AC"/>
    <w:rsid w:val="00F261B8"/>
    <w:rsid w:val="00F27443"/>
    <w:rsid w:val="00F275BC"/>
    <w:rsid w:val="00F27736"/>
    <w:rsid w:val="00F305F0"/>
    <w:rsid w:val="00F30794"/>
    <w:rsid w:val="00F322C5"/>
    <w:rsid w:val="00F40B0F"/>
    <w:rsid w:val="00F52AB7"/>
    <w:rsid w:val="00F53AE5"/>
    <w:rsid w:val="00F5411C"/>
    <w:rsid w:val="00F66C14"/>
    <w:rsid w:val="00F67F5B"/>
    <w:rsid w:val="00F735BD"/>
    <w:rsid w:val="00F75060"/>
    <w:rsid w:val="00F778D5"/>
    <w:rsid w:val="00F81427"/>
    <w:rsid w:val="00F81490"/>
    <w:rsid w:val="00F83823"/>
    <w:rsid w:val="00F84BC1"/>
    <w:rsid w:val="00F84E3E"/>
    <w:rsid w:val="00F8705D"/>
    <w:rsid w:val="00F9231F"/>
    <w:rsid w:val="00F9370E"/>
    <w:rsid w:val="00FA274D"/>
    <w:rsid w:val="00FA6961"/>
    <w:rsid w:val="00FB1ADA"/>
    <w:rsid w:val="00FB3D4F"/>
    <w:rsid w:val="00FB630C"/>
    <w:rsid w:val="00FC04A4"/>
    <w:rsid w:val="00FC1528"/>
    <w:rsid w:val="00FC4186"/>
    <w:rsid w:val="00FC55B9"/>
    <w:rsid w:val="00FC5B7F"/>
    <w:rsid w:val="00FC5FB3"/>
    <w:rsid w:val="00FD0540"/>
    <w:rsid w:val="00FD3B75"/>
    <w:rsid w:val="00FE1237"/>
    <w:rsid w:val="00FE3254"/>
    <w:rsid w:val="00FE3F3E"/>
    <w:rsid w:val="00FE4C38"/>
    <w:rsid w:val="00FE7166"/>
    <w:rsid w:val="00FE7398"/>
    <w:rsid w:val="00FF12FD"/>
    <w:rsid w:val="00FF1790"/>
    <w:rsid w:val="00FF69A1"/>
    <w:rsid w:val="00FF764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A21A6"/>
  <w15:docId w15:val="{CE6BE009-E531-44D9-A20A-04F70CB0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956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5663"/>
    <w:rPr>
      <w:rFonts w:ascii="Tahoma" w:hAnsi="Tahoma" w:cs="Tahoma"/>
      <w:sz w:val="16"/>
      <w:szCs w:val="16"/>
    </w:rPr>
  </w:style>
  <w:style w:type="paragraph" w:styleId="Kopfzeile">
    <w:name w:val="header"/>
    <w:basedOn w:val="Standard"/>
    <w:link w:val="KopfzeileZchn"/>
    <w:uiPriority w:val="99"/>
    <w:unhideWhenUsed/>
    <w:rsid w:val="00D10B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BA6"/>
  </w:style>
  <w:style w:type="paragraph" w:styleId="Fuzeile">
    <w:name w:val="footer"/>
    <w:basedOn w:val="Standard"/>
    <w:link w:val="FuzeileZchn"/>
    <w:uiPriority w:val="99"/>
    <w:unhideWhenUsed/>
    <w:rsid w:val="00D10B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BA6"/>
  </w:style>
  <w:style w:type="character" w:styleId="Seitenzahl">
    <w:name w:val="page number"/>
    <w:basedOn w:val="Absatz-Standardschriftart"/>
    <w:rsid w:val="00424504"/>
  </w:style>
  <w:style w:type="character" w:styleId="Kommentarzeichen">
    <w:name w:val="annotation reference"/>
    <w:basedOn w:val="Absatz-Standardschriftart"/>
    <w:uiPriority w:val="99"/>
    <w:semiHidden/>
    <w:unhideWhenUsed/>
    <w:rsid w:val="004015A5"/>
    <w:rPr>
      <w:sz w:val="18"/>
      <w:szCs w:val="18"/>
    </w:rPr>
  </w:style>
  <w:style w:type="paragraph" w:styleId="Kommentartext">
    <w:name w:val="annotation text"/>
    <w:basedOn w:val="Standard"/>
    <w:link w:val="KommentartextZchn"/>
    <w:uiPriority w:val="99"/>
    <w:semiHidden/>
    <w:unhideWhenUsed/>
    <w:rsid w:val="004015A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015A5"/>
    <w:rPr>
      <w:sz w:val="24"/>
      <w:szCs w:val="24"/>
    </w:rPr>
  </w:style>
  <w:style w:type="paragraph" w:styleId="Kommentarthema">
    <w:name w:val="annotation subject"/>
    <w:basedOn w:val="Kommentartext"/>
    <w:next w:val="Kommentartext"/>
    <w:link w:val="KommentarthemaZchn"/>
    <w:uiPriority w:val="99"/>
    <w:semiHidden/>
    <w:unhideWhenUsed/>
    <w:rsid w:val="004015A5"/>
    <w:rPr>
      <w:b/>
      <w:bCs/>
      <w:sz w:val="20"/>
      <w:szCs w:val="20"/>
    </w:rPr>
  </w:style>
  <w:style w:type="character" w:customStyle="1" w:styleId="KommentarthemaZchn">
    <w:name w:val="Kommentarthema Zchn"/>
    <w:basedOn w:val="KommentartextZchn"/>
    <w:link w:val="Kommentarthema"/>
    <w:uiPriority w:val="99"/>
    <w:semiHidden/>
    <w:rsid w:val="004015A5"/>
    <w:rPr>
      <w:b/>
      <w:bCs/>
      <w:sz w:val="20"/>
      <w:szCs w:val="20"/>
    </w:rPr>
  </w:style>
  <w:style w:type="character" w:customStyle="1" w:styleId="expander-panel">
    <w:name w:val="expander-panel"/>
    <w:basedOn w:val="Absatz-Standardschriftart"/>
    <w:rsid w:val="00B54264"/>
  </w:style>
  <w:style w:type="character" w:styleId="Fett">
    <w:name w:val="Strong"/>
    <w:basedOn w:val="Absatz-Standardschriftart"/>
    <w:uiPriority w:val="22"/>
    <w:qFormat/>
    <w:rsid w:val="00B54264"/>
    <w:rPr>
      <w:b/>
      <w:bCs/>
    </w:rPr>
  </w:style>
  <w:style w:type="paragraph" w:styleId="berarbeitung">
    <w:name w:val="Revision"/>
    <w:hidden/>
    <w:uiPriority w:val="99"/>
    <w:semiHidden/>
    <w:rsid w:val="00D45C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8604">
      <w:bodyDiv w:val="1"/>
      <w:marLeft w:val="0"/>
      <w:marRight w:val="0"/>
      <w:marTop w:val="0"/>
      <w:marBottom w:val="0"/>
      <w:divBdr>
        <w:top w:val="none" w:sz="0" w:space="0" w:color="auto"/>
        <w:left w:val="none" w:sz="0" w:space="0" w:color="auto"/>
        <w:bottom w:val="none" w:sz="0" w:space="0" w:color="auto"/>
        <w:right w:val="none" w:sz="0" w:space="0" w:color="auto"/>
      </w:divBdr>
    </w:div>
    <w:div w:id="1243568832">
      <w:bodyDiv w:val="1"/>
      <w:marLeft w:val="0"/>
      <w:marRight w:val="0"/>
      <w:marTop w:val="0"/>
      <w:marBottom w:val="0"/>
      <w:divBdr>
        <w:top w:val="none" w:sz="0" w:space="0" w:color="auto"/>
        <w:left w:val="none" w:sz="0" w:space="0" w:color="auto"/>
        <w:bottom w:val="none" w:sz="0" w:space="0" w:color="auto"/>
        <w:right w:val="none" w:sz="0" w:space="0" w:color="auto"/>
      </w:divBdr>
    </w:div>
    <w:div w:id="1387532283">
      <w:bodyDiv w:val="1"/>
      <w:marLeft w:val="0"/>
      <w:marRight w:val="0"/>
      <w:marTop w:val="0"/>
      <w:marBottom w:val="0"/>
      <w:divBdr>
        <w:top w:val="none" w:sz="0" w:space="0" w:color="auto"/>
        <w:left w:val="none" w:sz="0" w:space="0" w:color="auto"/>
        <w:bottom w:val="none" w:sz="0" w:space="0" w:color="auto"/>
        <w:right w:val="none" w:sz="0" w:space="0" w:color="auto"/>
      </w:divBdr>
    </w:div>
    <w:div w:id="1736781248">
      <w:bodyDiv w:val="1"/>
      <w:marLeft w:val="0"/>
      <w:marRight w:val="0"/>
      <w:marTop w:val="0"/>
      <w:marBottom w:val="0"/>
      <w:divBdr>
        <w:top w:val="none" w:sz="0" w:space="0" w:color="auto"/>
        <w:left w:val="none" w:sz="0" w:space="0" w:color="auto"/>
        <w:bottom w:val="none" w:sz="0" w:space="0" w:color="auto"/>
        <w:right w:val="none" w:sz="0" w:space="0" w:color="auto"/>
      </w:divBdr>
    </w:div>
    <w:div w:id="1905139981">
      <w:bodyDiv w:val="1"/>
      <w:marLeft w:val="0"/>
      <w:marRight w:val="0"/>
      <w:marTop w:val="0"/>
      <w:marBottom w:val="0"/>
      <w:divBdr>
        <w:top w:val="none" w:sz="0" w:space="0" w:color="auto"/>
        <w:left w:val="none" w:sz="0" w:space="0" w:color="auto"/>
        <w:bottom w:val="none" w:sz="0" w:space="0" w:color="auto"/>
        <w:right w:val="none" w:sz="0" w:space="0" w:color="auto"/>
      </w:divBdr>
    </w:div>
    <w:div w:id="20891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Kautex">
      <a:dk1>
        <a:sysClr val="windowText" lastClr="000000"/>
      </a:dk1>
      <a:lt1>
        <a:sysClr val="window" lastClr="FFFFFF"/>
      </a:lt1>
      <a:dk2>
        <a:srgbClr val="164194"/>
      </a:dk2>
      <a:lt2>
        <a:srgbClr val="C6C6C6"/>
      </a:lt2>
      <a:accent1>
        <a:srgbClr val="164194"/>
      </a:accent1>
      <a:accent2>
        <a:srgbClr val="FF0000"/>
      </a:accent2>
      <a:accent3>
        <a:srgbClr val="00B050"/>
      </a:accent3>
      <a:accent4>
        <a:srgbClr val="00B0F0"/>
      </a:accent4>
      <a:accent5>
        <a:srgbClr val="FFFF00"/>
      </a:accent5>
      <a:accent6>
        <a:srgbClr val="FFC000"/>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solidFill>
            <a:schemeClr val="accent1"/>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A5701-2C67-41CD-A47E-76077F3A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741</Words>
  <Characters>4669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Manager/>
  <Company>intention Werbeagentur GmbH</Company>
  <LinksUpToDate>false</LinksUpToDate>
  <CharactersWithSpaces>5400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 Rauert</dc:creator>
  <cp:keywords/>
  <dc:description/>
  <cp:lastModifiedBy>Kirchbaumer, Christian</cp:lastModifiedBy>
  <cp:revision>5</cp:revision>
  <cp:lastPrinted>2019-03-25T10:27:00Z</cp:lastPrinted>
  <dcterms:created xsi:type="dcterms:W3CDTF">2020-04-16T13:55:00Z</dcterms:created>
  <dcterms:modified xsi:type="dcterms:W3CDTF">2020-04-16T14:50:00Z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
    <vt:bool>true</vt:bool>
  </property>
</Properties>
</file>